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14" w:rsidRDefault="00CC5C14" w:rsidP="00C822F6">
      <w:pPr>
        <w:keepLines/>
        <w:suppressAutoHyphens/>
        <w:outlineLvl w:val="5"/>
        <w:rPr>
          <w:rFonts w:ascii="Tahoma" w:hAnsi="Tahoma" w:cs="Tahoma"/>
        </w:rPr>
      </w:pPr>
    </w:p>
    <w:p w:rsidR="00C822F6" w:rsidRPr="00B65E83" w:rsidRDefault="00C822F6" w:rsidP="00C822F6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21 listopada</w:t>
      </w:r>
      <w:r w:rsidRPr="00B65E83">
        <w:rPr>
          <w:rFonts w:ascii="Tahoma" w:hAnsi="Tahoma" w:cs="Tahoma"/>
          <w:color w:val="000000"/>
        </w:rPr>
        <w:t xml:space="preserve"> 2016 r.</w:t>
      </w:r>
    </w:p>
    <w:p w:rsidR="00C822F6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822F6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822F6" w:rsidRPr="00B65E83" w:rsidRDefault="00C822F6" w:rsidP="00C822F6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27</w:t>
      </w:r>
      <w:r w:rsidRPr="00B65E83">
        <w:rPr>
          <w:rFonts w:ascii="Tahoma" w:hAnsi="Tahoma" w:cs="Tahoma"/>
          <w:color w:val="000000"/>
        </w:rPr>
        <w:t>/2016</w:t>
      </w:r>
    </w:p>
    <w:p w:rsidR="00C822F6" w:rsidRPr="00B65E83" w:rsidRDefault="00C822F6" w:rsidP="00C822F6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DOZ/EZ/Z.P.27</w:t>
      </w:r>
      <w:r w:rsidRPr="00B65E83">
        <w:rPr>
          <w:rFonts w:ascii="Tahoma" w:hAnsi="Tahoma" w:cs="Tahoma"/>
        </w:rPr>
        <w:t>/2540/1/2016</w:t>
      </w:r>
    </w:p>
    <w:p w:rsidR="00C822F6" w:rsidRDefault="00C822F6" w:rsidP="00C822F6"/>
    <w:p w:rsidR="00C822F6" w:rsidRDefault="00C822F6" w:rsidP="00C822F6">
      <w:pPr>
        <w:jc w:val="both"/>
        <w:rPr>
          <w:rFonts w:ascii="Tahoma" w:hAnsi="Tahoma" w:cs="Tahoma"/>
        </w:rPr>
      </w:pPr>
      <w:r w:rsidRPr="00C822F6">
        <w:rPr>
          <w:rFonts w:ascii="Tahoma" w:eastAsia="Times New Roman" w:hAnsi="Tahoma" w:cs="Tahoma"/>
          <w:bCs/>
          <w:color w:val="000000"/>
        </w:rPr>
        <w:t>Dot</w:t>
      </w:r>
      <w:r>
        <w:rPr>
          <w:rFonts w:ascii="Tahoma" w:eastAsia="Times New Roman" w:hAnsi="Tahoma" w:cs="Tahoma"/>
          <w:bCs/>
          <w:color w:val="000000"/>
        </w:rPr>
        <w:t>yczy:</w:t>
      </w:r>
      <w:r w:rsidRPr="00C822F6">
        <w:rPr>
          <w:rFonts w:ascii="Tahoma" w:eastAsia="Times New Roman" w:hAnsi="Tahoma" w:cs="Tahoma"/>
          <w:bCs/>
          <w:color w:val="000000"/>
        </w:rPr>
        <w:t xml:space="preserve"> Przetarg</w:t>
      </w:r>
      <w:r>
        <w:rPr>
          <w:rFonts w:ascii="Tahoma" w:eastAsia="Times New Roman" w:hAnsi="Tahoma" w:cs="Tahoma"/>
          <w:bCs/>
          <w:color w:val="000000"/>
        </w:rPr>
        <w:t>u nieograniczonego</w:t>
      </w:r>
      <w:r w:rsidRPr="00C822F6">
        <w:rPr>
          <w:rFonts w:ascii="Tahoma" w:eastAsia="Times New Roman" w:hAnsi="Tahoma" w:cs="Tahoma"/>
          <w:bCs/>
          <w:color w:val="000000"/>
        </w:rPr>
        <w:t xml:space="preserve"> na</w:t>
      </w:r>
      <w:r w:rsidRPr="00C822F6">
        <w:rPr>
          <w:rFonts w:ascii="Tahoma" w:hAnsi="Tahoma" w:cs="Tahoma"/>
        </w:rPr>
        <w:t xml:space="preserve"> usługi telekomunikacyjne z zakresu</w:t>
      </w:r>
      <w:r>
        <w:rPr>
          <w:rFonts w:ascii="Tahoma" w:hAnsi="Tahoma" w:cs="Tahoma"/>
        </w:rPr>
        <w:t xml:space="preserve"> usług telefonii stacjonarnej</w:t>
      </w:r>
      <w:r>
        <w:rPr>
          <w:rFonts w:ascii="Tahoma" w:hAnsi="Tahoma" w:cs="Tahoma"/>
        </w:rPr>
        <w:br/>
        <w:t xml:space="preserve"> w </w:t>
      </w:r>
      <w:r w:rsidRPr="00C822F6">
        <w:rPr>
          <w:rFonts w:ascii="Tahoma" w:hAnsi="Tahoma" w:cs="Tahoma"/>
        </w:rPr>
        <w:t xml:space="preserve">standardzie GSM wraz z dostawą </w:t>
      </w:r>
      <w:r>
        <w:rPr>
          <w:rFonts w:ascii="Tahoma" w:hAnsi="Tahoma" w:cs="Tahoma"/>
        </w:rPr>
        <w:t xml:space="preserve"> aparatów telefonicznych.</w:t>
      </w:r>
    </w:p>
    <w:p w:rsidR="0053685A" w:rsidRPr="00C822F6" w:rsidRDefault="0053685A" w:rsidP="0053685A">
      <w:pPr>
        <w:jc w:val="both"/>
        <w:rPr>
          <w:rFonts w:ascii="Tahoma" w:eastAsia="Arial Unicode MS" w:hAnsi="Tahoma" w:cs="Tahoma"/>
          <w:bCs/>
          <w:color w:val="000000"/>
        </w:rPr>
      </w:pPr>
    </w:p>
    <w:p w:rsidR="00C822F6" w:rsidRPr="00C822F6" w:rsidRDefault="00C822F6" w:rsidP="00C822F6">
      <w:pPr>
        <w:shd w:val="clear" w:color="auto" w:fill="FFFFFF" w:themeFill="background1"/>
        <w:spacing w:line="281" w:lineRule="atLeast"/>
        <w:jc w:val="center"/>
        <w:rPr>
          <w:rFonts w:ascii="Tahoma" w:eastAsia="Times New Roman" w:hAnsi="Tahoma" w:cs="Tahoma"/>
          <w:b/>
          <w:bCs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OGŁOSZENIE O ZAMÓWIENIU - Usługi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b/>
          <w:bCs/>
          <w:color w:val="000000"/>
        </w:rPr>
      </w:pP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Zamieszczanie ogłoszenia:</w:t>
      </w:r>
      <w:r w:rsidRPr="00C822F6">
        <w:rPr>
          <w:rFonts w:ascii="Tahoma" w:eastAsia="Times New Roman" w:hAnsi="Tahoma" w:cs="Tahoma"/>
          <w:color w:val="000000"/>
        </w:rPr>
        <w:t> obowiązkowe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Ogłoszenie dotyczy:</w:t>
      </w:r>
      <w:r w:rsidRPr="00C822F6">
        <w:rPr>
          <w:rFonts w:ascii="Tahoma" w:eastAsia="Times New Roman" w:hAnsi="Tahoma" w:cs="Tahoma"/>
          <w:color w:val="000000"/>
        </w:rPr>
        <w:t> 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publicznego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Zamówienie dotyczy projektu lub programu współfinansowanego ze środków Unii Europejskiej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Tak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Nazwa projektu lub programu</w:t>
      </w:r>
      <w:r w:rsidRPr="00C822F6">
        <w:rPr>
          <w:rFonts w:ascii="Tahoma" w:eastAsia="Times New Roman" w:hAnsi="Tahoma" w:cs="Tahoma"/>
          <w:color w:val="000000"/>
        </w:rPr>
        <w:br/>
        <w:t>Zamówienia jest realizowane w ramach projektu Pomoc techniczna PO WER dla Dolnośląskiego Wojewódzkiego Urzędu Pracy na rok 2016 oraz RPO Pomoc Techniczna 2014-2020 – DWUP na 2016r. i jest współfinansowany przez Unię Europejską ze środków Europejskiego Funduszu Społecznego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C822F6">
        <w:rPr>
          <w:rFonts w:ascii="Tahoma" w:eastAsia="Times New Roman" w:hAnsi="Tahoma" w:cs="Tahoma"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color w:val="000000"/>
        </w:rPr>
        <w:t>, nie mniejszy niż 30%, osób zatrudnionych przez zakłady pracy chronionej lub wykonawców albo ich jednostki (w %)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b/>
          <w:bCs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  <w:u w:val="single"/>
        </w:rPr>
        <w:t>SEKCJA I: ZAMAWIAJĄCY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Postępowanie przeprowadza centralny zamawiający </w:t>
      </w:r>
    </w:p>
    <w:p w:rsid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Postępowanie przeprowadza podmiot, któremu zamawiający powierzył/powierzyli przeprowadzenie postępowania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Informacje na temat podmiotu któremu zamawiający powierzył/powierzyli prowadzenie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postępowania:</w:t>
      </w:r>
      <w:r w:rsidRPr="00C822F6">
        <w:rPr>
          <w:rFonts w:ascii="Tahoma" w:eastAsia="Times New Roman" w:hAnsi="Tahoma" w:cs="Tahoma"/>
          <w:color w:val="000000"/>
        </w:rPr>
        <w:t>nie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dotyczy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Postępowanie jest przeprowadzane wspólnie przez zamawiających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</w:t>
      </w:r>
      <w:r>
        <w:rPr>
          <w:rFonts w:ascii="Tahoma" w:eastAsia="Times New Roman" w:hAnsi="Tahoma" w:cs="Tahoma"/>
          <w:color w:val="000000"/>
        </w:rPr>
        <w:t>e</w:t>
      </w:r>
      <w:r w:rsidRPr="00C822F6">
        <w:rPr>
          <w:rFonts w:ascii="Tahoma" w:eastAsia="Times New Roman" w:hAnsi="Tahoma" w:cs="Tahoma"/>
          <w:color w:val="00000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Postępowanie jest przeprowadzane wspólnie z zamawiającymi z innych państw członkowskich Unii Europejskiej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lastRenderedPageBreak/>
        <w:t xml:space="preserve">W przypadku przeprowadzania postępowania wspólnie z zamawiającymi z innych państw członkowskich Unii Europejskiej – mające zastosowanie krajowe prawo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 xml:space="preserve">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publicznych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  <w:sz w:val="11"/>
          <w:szCs w:val="11"/>
        </w:rPr>
        <w:t>:</w:t>
      </w:r>
      <w:r w:rsidRPr="00C822F6">
        <w:rPr>
          <w:rFonts w:ascii="Tahoma" w:eastAsia="Times New Roman" w:hAnsi="Tahoma" w:cs="Tahoma"/>
          <w:color w:val="000000"/>
          <w:sz w:val="11"/>
          <w:szCs w:val="11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Informacje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dodatkowe:</w:t>
      </w:r>
      <w:r w:rsidRPr="00C822F6">
        <w:rPr>
          <w:rFonts w:ascii="Tahoma" w:eastAsia="Times New Roman" w:hAnsi="Tahoma" w:cs="Tahoma"/>
          <w:color w:val="000000"/>
        </w:rPr>
        <w:t>nie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dotyczy</w:t>
      </w:r>
    </w:p>
    <w:p w:rsidR="00C822F6" w:rsidRPr="00C822F6" w:rsidRDefault="00C822F6" w:rsidP="00C822F6">
      <w:pPr>
        <w:shd w:val="clear" w:color="auto" w:fill="FFFFFF" w:themeFill="background1"/>
        <w:spacing w:after="240"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I. 1) NAZWA I ADRES: </w:t>
      </w:r>
      <w:r w:rsidRPr="00C822F6">
        <w:rPr>
          <w:rFonts w:ascii="Tahoma" w:eastAsia="Times New Roman" w:hAnsi="Tahoma" w:cs="Tahoma"/>
          <w:color w:val="000000"/>
        </w:rPr>
        <w:t>Dolnośląski Wojewódzki Urząd Pracy w Wałbrzychu, krajowy numer identyfikacyjny 89112930100000, ul. ul. Ogrodowa  , 58306   Wałbrzych, woj. dolnośląskie, państwo Polska, tel. 74 88-66-500, e-mail , faks 74 88-66-509. </w:t>
      </w:r>
      <w:r w:rsidRPr="00C822F6">
        <w:rPr>
          <w:rFonts w:ascii="Tahoma" w:eastAsia="Times New Roman" w:hAnsi="Tahoma" w:cs="Tahoma"/>
          <w:color w:val="000000"/>
        </w:rPr>
        <w:br/>
        <w:t xml:space="preserve">Adres strony internetowej (URL): </w:t>
      </w:r>
      <w:proofErr w:type="spellStart"/>
      <w:r w:rsidRPr="00C822F6">
        <w:rPr>
          <w:rFonts w:ascii="Tahoma" w:eastAsia="Times New Roman" w:hAnsi="Tahoma" w:cs="Tahoma"/>
          <w:color w:val="000000"/>
        </w:rPr>
        <w:t>www</w:t>
      </w:r>
      <w:proofErr w:type="spellEnd"/>
      <w:r w:rsidRPr="00C822F6">
        <w:rPr>
          <w:rFonts w:ascii="Tahoma" w:eastAsia="Times New Roman" w:hAnsi="Tahoma" w:cs="Tahoma"/>
          <w:color w:val="000000"/>
        </w:rPr>
        <w:t>. dwup.pl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I. 2) RODZAJ ZAMAWIAJĄCEGO: </w:t>
      </w:r>
      <w:r w:rsidRPr="00C822F6">
        <w:rPr>
          <w:rFonts w:ascii="Tahoma" w:eastAsia="Times New Roman" w:hAnsi="Tahoma" w:cs="Tahoma"/>
          <w:color w:val="000000"/>
        </w:rPr>
        <w:t>Administracja samorządowa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I.3) WSPÓLNE UDZIELANIE ZAMÓWIENIA </w:t>
      </w:r>
      <w:r w:rsidRPr="00C822F6">
        <w:rPr>
          <w:rFonts w:ascii="Tahoma" w:eastAsia="Times New Roman" w:hAnsi="Tahoma" w:cs="Tahoma"/>
          <w:b/>
          <w:bCs/>
          <w:i/>
          <w:iCs/>
          <w:color w:val="000000"/>
        </w:rPr>
        <w:t>(jeżeli dotyczy)</w:t>
      </w:r>
      <w:r w:rsidRPr="00C822F6">
        <w:rPr>
          <w:rFonts w:ascii="Tahoma" w:eastAsia="Times New Roman" w:hAnsi="Tahoma" w:cs="Tahoma"/>
          <w:b/>
          <w:bCs/>
          <w:color w:val="000000"/>
        </w:rPr>
        <w:t>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822F6">
        <w:rPr>
          <w:rFonts w:ascii="Tahoma" w:eastAsia="Times New Roman" w:hAnsi="Tahoma" w:cs="Tahoma"/>
          <w:color w:val="000000"/>
        </w:rPr>
        <w:br/>
        <w:t>nie dotyczy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I.4) KOMUNIKACJA: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Nieograniczony, pełny i bezpośredni dostęp do dokumentów z postępowania można uzyskać pod adresem (URL)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tak </w:t>
      </w:r>
      <w:r w:rsidRPr="00C822F6">
        <w:rPr>
          <w:rFonts w:ascii="Tahoma" w:eastAsia="Times New Roman" w:hAnsi="Tahoma" w:cs="Tahoma"/>
          <w:color w:val="000000"/>
        </w:rPr>
        <w:br/>
        <w:t>www.dwup.pl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Adres strony internetowej, na której zamieszczona będzie specyfikacja istotnych warunków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tak </w:t>
      </w:r>
      <w:r w:rsidRPr="00C822F6">
        <w:rPr>
          <w:rFonts w:ascii="Tahoma" w:eastAsia="Times New Roman" w:hAnsi="Tahoma" w:cs="Tahoma"/>
          <w:color w:val="000000"/>
        </w:rPr>
        <w:br/>
        <w:t>www.dwup.pl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Dostęp do dokumentów z postępowania jest ograniczony - więcej informacji można uzyskać pod adresem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 </w:t>
      </w:r>
      <w:r w:rsidRPr="00C822F6">
        <w:rPr>
          <w:rFonts w:ascii="Tahoma" w:eastAsia="Times New Roman" w:hAnsi="Tahoma" w:cs="Tahoma"/>
          <w:color w:val="000000"/>
        </w:rPr>
        <w:br/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Oferty lub wnioski o dopuszczenie do udziału w postępowaniu należy przesyłać: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Elektronicznie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 </w:t>
      </w:r>
      <w:r w:rsidRPr="00C822F6">
        <w:rPr>
          <w:rFonts w:ascii="Tahoma" w:eastAsia="Times New Roman" w:hAnsi="Tahoma" w:cs="Tahoma"/>
          <w:color w:val="000000"/>
        </w:rPr>
        <w:br/>
        <w:t>adres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Dopuszczone jest przesłanie ofert lub wniosków o dopuszczenie do udziału w postępowaniu w inny sposób:</w:t>
      </w:r>
      <w:r w:rsidRPr="00C822F6">
        <w:rPr>
          <w:rFonts w:ascii="Tahoma" w:eastAsia="Times New Roman" w:hAnsi="Tahoma" w:cs="Tahoma"/>
          <w:color w:val="000000"/>
        </w:rPr>
        <w:br/>
        <w:t>nie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Wymagane jest przesłanie ofert lub wniosków o dopuszczenie do udziału w postępowaniu w inny sposób:</w:t>
      </w:r>
      <w:r w:rsidRPr="00C822F6">
        <w:rPr>
          <w:rFonts w:ascii="Tahoma" w:eastAsia="Times New Roman" w:hAnsi="Tahoma" w:cs="Tahoma"/>
          <w:color w:val="000000"/>
        </w:rPr>
        <w:br/>
        <w:t>nie </w:t>
      </w:r>
      <w:r w:rsidRPr="00C822F6">
        <w:rPr>
          <w:rFonts w:ascii="Tahoma" w:eastAsia="Times New Roman" w:hAnsi="Tahoma" w:cs="Tahoma"/>
          <w:color w:val="000000"/>
        </w:rPr>
        <w:br/>
        <w:t>Adres: </w:t>
      </w:r>
      <w:r w:rsidRPr="00C822F6">
        <w:rPr>
          <w:rFonts w:ascii="Tahoma" w:eastAsia="Times New Roman" w:hAnsi="Tahoma" w:cs="Tahoma"/>
          <w:color w:val="000000"/>
        </w:rPr>
        <w:br/>
        <w:t>Dolnośląski Wojewódzki Urząd Pracy filia we Wrocławiu Al. Armii Krajowej 54, 50-541 Wrocław (</w:t>
      </w:r>
      <w:proofErr w:type="spellStart"/>
      <w:r w:rsidRPr="00C822F6">
        <w:rPr>
          <w:rFonts w:ascii="Tahoma" w:eastAsia="Times New Roman" w:hAnsi="Tahoma" w:cs="Tahoma"/>
          <w:color w:val="000000"/>
        </w:rPr>
        <w:t>kancelaria</w:t>
      </w:r>
      <w:proofErr w:type="spellEnd"/>
      <w:r w:rsidRPr="00C822F6">
        <w:rPr>
          <w:rFonts w:ascii="Tahoma" w:eastAsia="Times New Roman" w:hAnsi="Tahoma" w:cs="Tahoma"/>
          <w:color w:val="000000"/>
        </w:rPr>
        <w:t>)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Komunikacja elektroniczna wymaga korzystania z narzędzi i urządzeń lub formatów plików, które nie są ogólnie dostępne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lastRenderedPageBreak/>
        <w:t>nie </w:t>
      </w:r>
      <w:r w:rsidRPr="00C822F6">
        <w:rPr>
          <w:rFonts w:ascii="Tahoma" w:eastAsia="Times New Roman" w:hAnsi="Tahoma" w:cs="Tahoma"/>
          <w:color w:val="000000"/>
        </w:rPr>
        <w:br/>
        <w:t>Nieograniczony, pełny, bezpośredni i bezpłatny dostęp do tych narzędzi można uzyskać pod adresem: (URL) </w:t>
      </w:r>
      <w:r w:rsidRPr="00C822F6">
        <w:rPr>
          <w:rFonts w:ascii="Tahoma" w:eastAsia="Times New Roman" w:hAnsi="Tahoma" w:cs="Tahoma"/>
          <w:color w:val="000000"/>
        </w:rPr>
        <w:br/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b/>
          <w:bCs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  <w:u w:val="single"/>
        </w:rPr>
        <w:t>SEKCJA II: PRZEDMIOT ZAMÓWIENIA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II.1) Nazwa nadana zamówieniu przez zamawiającego: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Numer referencyjny: </w:t>
      </w:r>
      <w:r w:rsidRPr="00C822F6">
        <w:rPr>
          <w:rFonts w:ascii="Tahoma" w:eastAsia="Times New Roman" w:hAnsi="Tahoma" w:cs="Tahoma"/>
          <w:color w:val="000000"/>
        </w:rPr>
        <w:t>27/2016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Przed wszczęciem postępowania o udzielenie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 przeprowadzono dialog techniczny 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II.2) Rodzaj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: </w:t>
      </w:r>
      <w:r w:rsidRPr="00C822F6">
        <w:rPr>
          <w:rFonts w:ascii="Tahoma" w:eastAsia="Times New Roman" w:hAnsi="Tahoma" w:cs="Tahoma"/>
          <w:color w:val="000000"/>
        </w:rPr>
        <w:t>usługi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II.3) Informacja o możliwości składania ofert częściowych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Zamówienie podzielone jest na części: 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</w:t>
      </w:r>
      <w:r w:rsidRPr="00C822F6">
        <w:rPr>
          <w:rFonts w:ascii="Tahoma" w:eastAsia="Times New Roman" w:hAnsi="Tahoma" w:cs="Tahoma"/>
          <w:color w:val="000000"/>
        </w:rPr>
        <w:t>ie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II.4) Krótki opis przedmiotu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 </w:t>
      </w:r>
      <w:r w:rsidRPr="00C822F6">
        <w:rPr>
          <w:rFonts w:ascii="Tahoma" w:eastAsia="Times New Roman" w:hAnsi="Tahoma" w:cs="Tahoma"/>
          <w:i/>
          <w:iCs/>
          <w:color w:val="000000"/>
        </w:rPr>
        <w:t>(wielkość, zakres, rodzaj i ilość dostaw, usług lub robót budowlanych lub określenie zapotrzebowania i wymagań )</w:t>
      </w:r>
      <w:r w:rsidRPr="00C822F6">
        <w:rPr>
          <w:rFonts w:ascii="Tahoma" w:eastAsia="Times New Roman" w:hAnsi="Tahoma" w:cs="Tahoma"/>
          <w:b/>
          <w:bCs/>
          <w:color w:val="000000"/>
        </w:rPr>
        <w:t> a w przypadku partnerstwa innowacyjnego - określenie zapotrzebowania na innowacyjny produkt, usługę lub roboty budowlane: </w:t>
      </w:r>
      <w:r w:rsidRPr="00C822F6">
        <w:rPr>
          <w:rFonts w:ascii="Tahoma" w:eastAsia="Times New Roman" w:hAnsi="Tahoma" w:cs="Tahoma"/>
          <w:color w:val="000000"/>
        </w:rPr>
        <w:t xml:space="preserve">1.Przedmiotem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jest świadczenie publicznie dostępnych usług telekomunikacyjnych z zakresu usług telefonii stacjonarnej w standardzie GSM wraz z dostawą aparatów telefonicznych w rozumieniu ustawy z dnia 16.07.2004 r. – Prawo telekomunikacyjne ( Dz. U. z 2016r,poz. 1489).Usługi, o których mowa w pkt.1 będą świadczone do następujących lokalizacji Zamawiającego: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Siedziba Dolnośląskiego Wojewódzkiego Urzędu Pracy w Wałbrzychu, ul. Ogrodowa 5B, 58-306 Wałbrzych,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Filia Dolnośląskiego Wojewódzkiego Urzędu Pracy w Jeleniej Górze, ul. Wojska Polskiego 18, 58-500 Jelenia Góra,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Filia Dolnośląskiego Wojewódzkiego Urzędu Pracy w Legnicy, Pl. Słowiański 1, 59-220 Legnica,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Filia Dolnośląskiego Wojewódzkiego Urzędu Pracy we Wrocławiu, Al. Armii Krajowej 54, 50-541 Wrocław,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 xml:space="preserve">Wydział Funduszu Gwarantowanych Świadczeń Pracowniczych Dolnośląskiego </w:t>
      </w:r>
      <w:r>
        <w:rPr>
          <w:rFonts w:ascii="Tahoma" w:eastAsia="Times New Roman" w:hAnsi="Tahoma" w:cs="Tahoma"/>
          <w:color w:val="000000"/>
        </w:rPr>
        <w:t>Wojewódzkiego Urzędu Pracy, ul.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 xml:space="preserve">Międzyleska 4, 50-514 Wrocław. Szczegółowy opis przedmiotu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został zamiesz</w:t>
      </w:r>
      <w:r>
        <w:rPr>
          <w:rFonts w:ascii="Tahoma" w:eastAsia="Times New Roman" w:hAnsi="Tahoma" w:cs="Tahoma"/>
          <w:color w:val="000000"/>
        </w:rPr>
        <w:t>czony w załączniku nr 3 do SIWZ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II.5) Główny kod CPV: </w:t>
      </w:r>
      <w:r w:rsidRPr="00C822F6">
        <w:rPr>
          <w:rFonts w:ascii="Tahoma" w:eastAsia="Times New Roman" w:hAnsi="Tahoma" w:cs="Tahoma"/>
          <w:color w:val="000000"/>
        </w:rPr>
        <w:t>64000000-8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Dodatkowe kody CPV:</w:t>
      </w:r>
      <w:r w:rsidRPr="00C822F6">
        <w:rPr>
          <w:rFonts w:ascii="Tahoma" w:eastAsia="Times New Roman" w:hAnsi="Tahoma" w:cs="Tahoma"/>
          <w:color w:val="000000"/>
        </w:rPr>
        <w:t>64210000-1, 64212000-8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II.6) Całkowita wartość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 </w:t>
      </w:r>
      <w:r w:rsidRPr="00C822F6">
        <w:rPr>
          <w:rFonts w:ascii="Tahoma" w:eastAsia="Times New Roman" w:hAnsi="Tahoma" w:cs="Tahoma"/>
          <w:i/>
          <w:iCs/>
          <w:color w:val="000000"/>
        </w:rPr>
        <w:t xml:space="preserve">(jeżeli zamawiający podaje informacje o wartości </w:t>
      </w:r>
      <w:proofErr w:type="spellStart"/>
      <w:r w:rsidRPr="00C822F6">
        <w:rPr>
          <w:rFonts w:ascii="Tahoma" w:eastAsia="Times New Roman" w:hAnsi="Tahoma" w:cs="Tahoma"/>
          <w:i/>
          <w:i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i/>
          <w:iCs/>
          <w:color w:val="000000"/>
        </w:rPr>
        <w:t>)</w:t>
      </w:r>
      <w:r w:rsidRPr="00C822F6">
        <w:rPr>
          <w:rFonts w:ascii="Tahoma" w:eastAsia="Times New Roman" w:hAnsi="Tahoma" w:cs="Tahoma"/>
          <w:color w:val="000000"/>
        </w:rPr>
        <w:t>: </w:t>
      </w:r>
      <w:r w:rsidRPr="00C822F6">
        <w:rPr>
          <w:rFonts w:ascii="Tahoma" w:eastAsia="Times New Roman" w:hAnsi="Tahoma" w:cs="Tahoma"/>
          <w:color w:val="000000"/>
        </w:rPr>
        <w:br/>
        <w:t>Wartość bez VAT: Waluta: </w:t>
      </w:r>
      <w:r w:rsidRPr="00C822F6">
        <w:rPr>
          <w:rFonts w:ascii="Tahoma" w:eastAsia="Times New Roman" w:hAnsi="Tahoma" w:cs="Tahoma"/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II.7) Czy przewiduje się udzielenie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, o których mowa w art. 67 ust. 1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 6 i 7 lub w art. 134 ust. 6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 3 ustawy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: </w:t>
      </w:r>
      <w:r w:rsidRPr="00C822F6">
        <w:rPr>
          <w:rFonts w:ascii="Tahoma" w:eastAsia="Times New Roman" w:hAnsi="Tahoma" w:cs="Tahoma"/>
          <w:color w:val="000000"/>
        </w:rPr>
        <w:t>nie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data zakończenia: 31/12/2018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II.9) Informacje dodatkowe: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b/>
          <w:bCs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  <w:u w:val="single"/>
        </w:rPr>
        <w:t>SEKCJA III: INFORMACJE O CHARAKTERZE PRAWNYM, EKONOMICZNYM, FINANSOWYM I TECHNICZNYM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III.1) WARUNKI UDZIAŁU W POSTĘPOWANIU 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III.1.1) Kompetencje lub uprawnienia do prowadzenia określonej działalności zawodowej, o ile wynika to z odrębnych przepisów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Określenie warunków: Wykonawca ubiegający się o zamówienie wykaże, iż posiada uprawnienia do wykonywania określonej działalności lub czynności, jeżeli przepisy prawa nakładają obowiązek ich posiadania, w szczególności koncesję, zezwolenie lub licencję. Warunek spełni wykonawca, który złoży zaświadczenie o wpisie do rejestru przedsiębiorców telekomunikacyjnych, zgodnie z</w:t>
      </w:r>
      <w:r>
        <w:rPr>
          <w:rFonts w:ascii="Tahoma" w:eastAsia="Times New Roman" w:hAnsi="Tahoma" w:cs="Tahoma"/>
          <w:color w:val="000000"/>
        </w:rPr>
        <w:t xml:space="preserve"> ustawą Prawo telekomunikacyjne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Informacje dodatkowe 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III.1.2) Sytuacja finansowa lub ekonomiczna </w:t>
      </w:r>
      <w:r w:rsidRPr="00C822F6">
        <w:rPr>
          <w:rFonts w:ascii="Tahoma" w:eastAsia="Times New Roman" w:hAnsi="Tahoma" w:cs="Tahoma"/>
          <w:color w:val="000000"/>
        </w:rPr>
        <w:t>Określenie warunków: Zamawiający nie stawia w tym zakresie szczegółowych warunków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lastRenderedPageBreak/>
        <w:t>Informacje dodatkowe </w:t>
      </w:r>
    </w:p>
    <w:p w:rsid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III.1.3) Zdolność techniczna lub zawodowa </w:t>
      </w:r>
      <w:r w:rsidRPr="00C822F6">
        <w:rPr>
          <w:rFonts w:ascii="Tahoma" w:eastAsia="Times New Roman" w:hAnsi="Tahoma" w:cs="Tahoma"/>
          <w:color w:val="000000"/>
        </w:rPr>
        <w:t xml:space="preserve">Określenie warunków: Wykonawca, który wykaże, że w okresie ostatnich trzech lat przed upływem terminu składania ofert, a jeżeli okres prowadzenia działalności jest krótszy – w tym okresie, wykonał lub wykonuje z należytą starannością co najmniej 2 usługi odpowiadające swoim rodzajem usługom stanowiącej przedmiot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tj. polegające na świadczeniu usług telekomunikacyjnych w zakresie telefonii stacjonarnej w standardzie GSM, o wartości nie mniejszej niż 100.000zl brutto każda usługa. Wykonawca musi potwierdzić, że usługi te wykonuje lub wykonał należycie wraz z podaniem przedmiotu usługi, kwot, dat wykonania lub wykonywania i podmiotów, na rzecz których usługi zostały wykonane lub są wykonywane oraz załączeniem dowodów określających czy te usł</w:t>
      </w:r>
      <w:r>
        <w:rPr>
          <w:rFonts w:ascii="Tahoma" w:eastAsia="Times New Roman" w:hAnsi="Tahoma" w:cs="Tahoma"/>
          <w:color w:val="000000"/>
        </w:rPr>
        <w:t xml:space="preserve">ugi zostały wykonane </w:t>
      </w:r>
      <w:proofErr w:type="spellStart"/>
      <w:r>
        <w:rPr>
          <w:rFonts w:ascii="Tahoma" w:eastAsia="Times New Roman" w:hAnsi="Tahoma" w:cs="Tahoma"/>
          <w:color w:val="000000"/>
        </w:rPr>
        <w:t>należycie.</w:t>
      </w:r>
      <w:r w:rsidRPr="00C822F6">
        <w:rPr>
          <w:rFonts w:ascii="Tahoma" w:eastAsia="Times New Roman" w:hAnsi="Tahoma" w:cs="Tahoma"/>
          <w:color w:val="000000"/>
        </w:rPr>
        <w:t>Zamawiający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wymaga </w:t>
      </w:r>
      <w:proofErr w:type="spellStart"/>
      <w:r w:rsidRPr="00C822F6">
        <w:rPr>
          <w:rFonts w:ascii="Tahoma" w:eastAsia="Times New Roman" w:hAnsi="Tahoma" w:cs="Tahoma"/>
          <w:color w:val="000000"/>
        </w:rPr>
        <w:t>od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wykonawców wskazania w ofercie lub we wniosku o dopuszczenie do udziału w postępowaniu imion i nazwisk osób wykonujących czynności przy realizacji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wraz z informacją o kwalifikacjach zawodowych lub doświadczeniu tych osób: nie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Informacje dodatkowe: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III.2) PODSTAWY WYKLUCZENIA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III.2.1) Podstawy wykluczenia określone w art. 24 ust. 1 ustawy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color w:val="000000"/>
        </w:rPr>
        <w:t> tak </w:t>
      </w:r>
      <w:r w:rsidRPr="00C822F6">
        <w:rPr>
          <w:rFonts w:ascii="Tahoma" w:eastAsia="Times New Roman" w:hAnsi="Tahoma" w:cs="Tahoma"/>
          <w:color w:val="000000"/>
        </w:rPr>
        <w:br/>
        <w:t>Zamawiający przewiduje następujące fakultatywne podstawy wykluczenia: </w:t>
      </w:r>
      <w:r w:rsidRPr="00C822F6">
        <w:rPr>
          <w:rFonts w:ascii="Tahoma" w:eastAsia="Times New Roman" w:hAnsi="Tahoma" w:cs="Tahoma"/>
          <w:color w:val="000000"/>
        </w:rPr>
        <w:br/>
        <w:t xml:space="preserve">(podstawa wykluczenia określona w art. 24 ust. 5 </w:t>
      </w:r>
      <w:proofErr w:type="spellStart"/>
      <w:r w:rsidRPr="00C822F6">
        <w:rPr>
          <w:rFonts w:ascii="Tahoma" w:eastAsia="Times New Roman" w:hAnsi="Tahoma" w:cs="Tahoma"/>
          <w:color w:val="000000"/>
        </w:rPr>
        <w:t>pkt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4 ustawy </w:t>
      </w:r>
      <w:proofErr w:type="spellStart"/>
      <w:r w:rsidRPr="00C822F6">
        <w:rPr>
          <w:rFonts w:ascii="Tahoma" w:eastAsia="Times New Roman" w:hAnsi="Tahoma" w:cs="Tahoma"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color w:val="000000"/>
        </w:rPr>
        <w:t>)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Oświadczenie o niepodleganiu wykluczeniu oraz spełnianiu warunków udziału w postępowaniu </w:t>
      </w:r>
      <w:r w:rsidRPr="00C822F6">
        <w:rPr>
          <w:rFonts w:ascii="Tahoma" w:eastAsia="Times New Roman" w:hAnsi="Tahoma" w:cs="Tahoma"/>
          <w:color w:val="000000"/>
        </w:rPr>
        <w:br/>
        <w:t>tak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Oświadczenie o spełnianiu kryteriów selekcji </w:t>
      </w:r>
      <w:r w:rsidRPr="00C822F6">
        <w:rPr>
          <w:rFonts w:ascii="Tahoma" w:eastAsia="Times New Roman" w:hAnsi="Tahoma" w:cs="Tahoma"/>
          <w:color w:val="000000"/>
        </w:rPr>
        <w:br/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 xml:space="preserve">Aktualny odpisu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C822F6">
        <w:rPr>
          <w:rFonts w:ascii="Tahoma" w:eastAsia="Times New Roman" w:hAnsi="Tahoma" w:cs="Tahoma"/>
          <w:color w:val="000000"/>
        </w:rPr>
        <w:t>pkt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1 ustawy </w:t>
      </w:r>
      <w:proofErr w:type="spellStart"/>
      <w:r w:rsidRPr="00C822F6">
        <w:rPr>
          <w:rFonts w:ascii="Tahoma" w:eastAsia="Times New Roman" w:hAnsi="Tahoma" w:cs="Tahoma"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color w:val="000000"/>
        </w:rPr>
        <w:t>.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jc w:val="both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III.5.1) W ZAKRESIE SPEŁNIANIA WARUNKÓW UDZIAŁU W POSTĘPOWANIU:</w:t>
      </w:r>
      <w:r w:rsidRPr="00C822F6">
        <w:rPr>
          <w:rFonts w:ascii="Tahoma" w:eastAsia="Times New Roman" w:hAnsi="Tahoma" w:cs="Tahoma"/>
          <w:color w:val="000000"/>
        </w:rPr>
        <w:br/>
        <w:t xml:space="preserve">Zaświadczenie o wpisie do rejestru przedsiębiorców telekomunikacyjnych, zgodnie z ustawą Prawo telekomunikacyjne. Wykaz wykonanych usług w okresie ostatnich trzech lat przed upływem terminu składania ofert, a jeżeli okres prowadzenia działalności jest krótszy – w tym okresie, głównych usług wraz z podaniem ilości, wartości, przedmiotu, dat wykonania i podmiotów, na rzecz których zostały wykonane lub są wykonywane- załącznik nr 8 do SIWZ, Dowody </w:t>
      </w:r>
      <w:proofErr w:type="spellStart"/>
      <w:r w:rsidRPr="00C822F6">
        <w:rPr>
          <w:rFonts w:ascii="Tahoma" w:eastAsia="Times New Roman" w:hAnsi="Tahoma" w:cs="Tahoma"/>
          <w:color w:val="000000"/>
        </w:rPr>
        <w:t>od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poprzednich Zamawiających potwierdzające, że wskazane w załączniku nr 8 usługi zostały wykonane należycie. Dowodami o którym mowa w </w:t>
      </w:r>
      <w:proofErr w:type="spellStart"/>
      <w:r w:rsidRPr="00C822F6">
        <w:rPr>
          <w:rFonts w:ascii="Tahoma" w:eastAsia="Times New Roman" w:hAnsi="Tahoma" w:cs="Tahoma"/>
          <w:color w:val="000000"/>
        </w:rPr>
        <w:t>pkt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3.3 może być : a) poświadczenie, b) oświadczenie wykonawcy – jeżeli z uzasadnionych przyczyn o obiektywnym charakterze wykonawca nie jest w stanie uzyskać poświadczenia, o którym mowa w </w:t>
      </w:r>
      <w:proofErr w:type="spellStart"/>
      <w:r w:rsidRPr="00C822F6">
        <w:rPr>
          <w:rFonts w:ascii="Tahoma" w:eastAsia="Times New Roman" w:hAnsi="Tahoma" w:cs="Tahoma"/>
          <w:color w:val="000000"/>
        </w:rPr>
        <w:t>pkt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a).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III.5.2) W ZAKRESIE KRYTERIÓW SELEKCJI: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III.7) INNE DOKUMENTY NIE WYMIENIONE W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pkt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 III.3) - III.6)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 xml:space="preserve">wypełniony formularz oferty - wg wzoru załącznik nr 1 do SIWZ, 2)formularz cenowy - załącznik nr 2 do SIWZ, 3)Wykonawca w terminie 3 dni </w:t>
      </w:r>
      <w:proofErr w:type="spellStart"/>
      <w:r w:rsidRPr="00C822F6">
        <w:rPr>
          <w:rFonts w:ascii="Tahoma" w:eastAsia="Times New Roman" w:hAnsi="Tahoma" w:cs="Tahoma"/>
          <w:color w:val="000000"/>
        </w:rPr>
        <w:t>od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dnia przekazania informacji tj. zamieszczenia na stronie </w:t>
      </w:r>
      <w:r w:rsidRPr="00C822F6">
        <w:rPr>
          <w:rFonts w:ascii="Tahoma" w:eastAsia="Times New Roman" w:hAnsi="Tahoma" w:cs="Tahoma"/>
          <w:color w:val="000000"/>
        </w:rPr>
        <w:lastRenderedPageBreak/>
        <w:t xml:space="preserve">internetowej zamawiającego informacji z otwarcia ofert, o której mowa w art. 86 ust.5 </w:t>
      </w:r>
      <w:proofErr w:type="spellStart"/>
      <w:r w:rsidRPr="00C822F6">
        <w:rPr>
          <w:rFonts w:ascii="Tahoma" w:eastAsia="Times New Roman" w:hAnsi="Tahoma" w:cs="Tahoma"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, zobowiązany jest przekazać Zamawiającemu oświadczenie o przynależności lub braku przynależności do tej samej grupy kapitałowej, o której mowa w art.24 ust. 1 pkt. 23 ustawy </w:t>
      </w:r>
      <w:proofErr w:type="spellStart"/>
      <w:r w:rsidRPr="00C822F6">
        <w:rPr>
          <w:rFonts w:ascii="Tahoma" w:eastAsia="Times New Roman" w:hAnsi="Tahoma" w:cs="Tahoma"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. Wraz ze złożeniem oświadczenia, wykonawca może przedstawić dowody, że powiązania z innym wykonawcą nie prowadzą do zakłócenia konkurencji w postępowaniu o udzielenie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- zgodnie z formularzem stanowiącym załącznik nr 5 do SIWZ. 5)dokument z którego wynika upoważnienie do reprezentowania Wykonawcy, jeśli ofertę podpisuje pełnomocnik- dokument pełnomocnictwa oraz dokument z którego wynika uprawnienie osoby udzielającej pełnomocnictwa, do dokonania takiej czynności. W przypadku Wykonawców wspólnie ubiegających się o udzielenie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- pełnomocnictwo rodzajowe do reprezentowania ich w niniejszym postępowaniu i zawarcia umowy w sprawie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>.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b/>
          <w:bCs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  <w:u w:val="single"/>
        </w:rPr>
        <w:t>SEKCJA IV: PROCEDURA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IV.1) OPIS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IV.1.1) Tryb udzielenia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: </w:t>
      </w:r>
      <w:r w:rsidRPr="00C822F6">
        <w:rPr>
          <w:rFonts w:ascii="Tahoma" w:eastAsia="Times New Roman" w:hAnsi="Tahoma" w:cs="Tahoma"/>
          <w:color w:val="000000"/>
        </w:rPr>
        <w:t>przetarg nieograniczony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IV.1.2) Zamawiający żąda wniesienia wadium: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IV.1.3) Przewiduje się udzielenie zaliczek na poczet wykonania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nie Dopuszcza się złożenie ofert w postaci katalogów elektronicznych lub dołączenia do ofert katalogów elektronicznych: nie </w:t>
      </w:r>
      <w:r w:rsidRPr="00C822F6">
        <w:rPr>
          <w:rFonts w:ascii="Tahoma" w:eastAsia="Times New Roman" w:hAnsi="Tahoma" w:cs="Tahoma"/>
          <w:color w:val="000000"/>
        </w:rPr>
        <w:br/>
        <w:t>Informacje dodatkowe: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IV.1.5.) Wymaga się złożenia oferty wariantowej:</w:t>
      </w:r>
      <w:r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nie Dopuszcza się złożenie oferty wariantowej nie </w:t>
      </w:r>
      <w:r w:rsidRPr="00C822F6">
        <w:rPr>
          <w:rFonts w:ascii="Tahoma" w:eastAsia="Times New Roman" w:hAnsi="Tahoma" w:cs="Tahoma"/>
          <w:color w:val="000000"/>
        </w:rPr>
        <w:br/>
        <w:t>Złożenie oferty wariantowej dopuszcza się tylko z jednoczesnym złożeniem oferty zasadniczej: </w:t>
      </w:r>
      <w:r w:rsidRPr="00C822F6">
        <w:rPr>
          <w:rFonts w:ascii="Tahoma" w:eastAsia="Times New Roman" w:hAnsi="Tahoma" w:cs="Tahoma"/>
          <w:color w:val="000000"/>
        </w:rPr>
        <w:br/>
        <w:t>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IV.1.6) Przewidywana liczba wykonawców, którzy zostaną zaproszeni do udziału w postępowaniu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i/>
          <w:iCs/>
          <w:color w:val="000000"/>
        </w:rPr>
        <w:t>(przetarg ograniczony, negocjacje z ogłoszeniem, dialog konkurencyjny, partnerstwo innowacyjne)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Liczba wykonawców  </w:t>
      </w:r>
      <w:r w:rsidRPr="00C822F6">
        <w:rPr>
          <w:rFonts w:ascii="Tahoma" w:eastAsia="Times New Roman" w:hAnsi="Tahoma" w:cs="Tahoma"/>
          <w:color w:val="000000"/>
        </w:rPr>
        <w:br/>
        <w:t>Przewidywana minimalna liczba wykonawców </w:t>
      </w:r>
      <w:r w:rsidRPr="00C822F6">
        <w:rPr>
          <w:rFonts w:ascii="Tahoma" w:eastAsia="Times New Roman" w:hAnsi="Tahoma" w:cs="Tahoma"/>
          <w:color w:val="000000"/>
        </w:rPr>
        <w:br/>
        <w:t>Maksymalna liczba wykonawców  </w:t>
      </w:r>
      <w:r w:rsidRPr="00C822F6">
        <w:rPr>
          <w:rFonts w:ascii="Tahoma" w:eastAsia="Times New Roman" w:hAnsi="Tahoma" w:cs="Tahoma"/>
          <w:color w:val="000000"/>
        </w:rPr>
        <w:br/>
        <w:t>Kryteria selekcji wykonawców: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IV.1.7) Informacje na temat umowy ramowej lub dynamicznego systemu zakupów: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Umowa ramowa będzie zawarta: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Czy przewiduje się ograniczenie liczby uczestników umowy ramowej: </w:t>
      </w:r>
      <w:r w:rsidRPr="00C822F6">
        <w:rPr>
          <w:rFonts w:ascii="Tahoma" w:eastAsia="Times New Roman" w:hAnsi="Tahoma" w:cs="Tahoma"/>
          <w:color w:val="000000"/>
        </w:rPr>
        <w:br/>
        <w:t>nie </w:t>
      </w:r>
      <w:r w:rsidRPr="00C822F6">
        <w:rPr>
          <w:rFonts w:ascii="Tahoma" w:eastAsia="Times New Roman" w:hAnsi="Tahoma" w:cs="Tahoma"/>
          <w:color w:val="000000"/>
        </w:rPr>
        <w:br/>
        <w:t>Informacje dodatkowe: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Zamówienie obejmuje ustanowienie dynamicznego systemu zakupów: </w:t>
      </w:r>
      <w:r w:rsidRPr="00C822F6">
        <w:rPr>
          <w:rFonts w:ascii="Tahoma" w:eastAsia="Times New Roman" w:hAnsi="Tahoma" w:cs="Tahoma"/>
          <w:color w:val="000000"/>
        </w:rPr>
        <w:br/>
        <w:t>nie </w:t>
      </w:r>
      <w:r w:rsidRPr="00C822F6">
        <w:rPr>
          <w:rFonts w:ascii="Tahoma" w:eastAsia="Times New Roman" w:hAnsi="Tahoma" w:cs="Tahoma"/>
          <w:color w:val="000000"/>
        </w:rPr>
        <w:br/>
        <w:t>Informacje dodatkowe: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W ramach umowy ramowej/dynamicznego systemu zakupów dopuszcza się złożenie ofert w formie katalogów elektronicznych: </w:t>
      </w:r>
      <w:r w:rsidRPr="00C822F6">
        <w:rPr>
          <w:rFonts w:ascii="Tahoma" w:eastAsia="Times New Roman" w:hAnsi="Tahoma" w:cs="Tahoma"/>
          <w:color w:val="000000"/>
        </w:rPr>
        <w:br/>
        <w:t>nie </w:t>
      </w:r>
      <w:r w:rsidRPr="00C822F6">
        <w:rPr>
          <w:rFonts w:ascii="Tahoma" w:eastAsia="Times New Roman" w:hAnsi="Tahoma" w:cs="Tahoma"/>
          <w:color w:val="000000"/>
        </w:rPr>
        <w:br/>
        <w:t>Przewiduje się pobranie ze złożonych katalogów elektronicznych informacji potrzebnych do sporządzenia ofert w ramach umowy ramowej/dynamicznego systemu zakupów: </w:t>
      </w:r>
      <w:r w:rsidRPr="00C822F6">
        <w:rPr>
          <w:rFonts w:ascii="Tahoma" w:eastAsia="Times New Roman" w:hAnsi="Tahoma" w:cs="Tahoma"/>
          <w:color w:val="000000"/>
        </w:rPr>
        <w:br/>
        <w:t>nie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IV.1.8) Aukcja elektroniczna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Przewidziane jest przeprowadzenie aukcji elektronicznej </w:t>
      </w:r>
      <w:r w:rsidRPr="00C822F6">
        <w:rPr>
          <w:rFonts w:ascii="Tahoma" w:eastAsia="Times New Roman" w:hAnsi="Tahoma" w:cs="Tahoma"/>
          <w:i/>
          <w:iCs/>
          <w:color w:val="000000"/>
        </w:rPr>
        <w:t>(przetarg nieograniczony, przetarg ograniczony, negocjacje z ogłoszeniem) </w:t>
      </w:r>
      <w:r w:rsidRPr="00C822F6">
        <w:rPr>
          <w:rFonts w:ascii="Tahoma" w:eastAsia="Times New Roman" w:hAnsi="Tahoma" w:cs="Tahoma"/>
          <w:color w:val="000000"/>
        </w:rPr>
        <w:t>nie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Należy wskazać elementy, których wartości będą przedmiotem aukcji elektronicznej: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lastRenderedPageBreak/>
        <w:t xml:space="preserve">Przewiduje się ograniczenia co do przedstawionych wartości, wynikające z opisu przedmiotu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:</w:t>
      </w:r>
      <w:r>
        <w:rPr>
          <w:rFonts w:ascii="Tahoma" w:eastAsia="Times New Roman" w:hAnsi="Tahoma" w:cs="Tahoma"/>
          <w:color w:val="000000"/>
        </w:rPr>
        <w:t xml:space="preserve"> </w:t>
      </w:r>
      <w:r w:rsidRPr="00C822F6">
        <w:rPr>
          <w:rFonts w:ascii="Tahoma" w:eastAsia="Times New Roman" w:hAnsi="Tahoma" w:cs="Tahoma"/>
          <w:color w:val="000000"/>
        </w:rPr>
        <w:t>nie </w:t>
      </w:r>
      <w:r w:rsidRPr="00C822F6">
        <w:rPr>
          <w:rFonts w:ascii="Tahoma" w:eastAsia="Times New Roman" w:hAnsi="Tahoma" w:cs="Tahoma"/>
          <w:color w:val="000000"/>
        </w:rPr>
        <w:br/>
        <w:t>Należy podać, które informacje zostaną udostępnione wykonawcom w trakcie aukcji elektronicznej oraz jaki będzie termin ich udostępnienia: </w:t>
      </w:r>
      <w:r w:rsidRPr="00C822F6">
        <w:rPr>
          <w:rFonts w:ascii="Tahoma" w:eastAsia="Times New Roman" w:hAnsi="Tahoma" w:cs="Tahoma"/>
          <w:color w:val="000000"/>
        </w:rPr>
        <w:br/>
        <w:t>Informacje dotyczące przebiegu aukcji elektronicznej: </w:t>
      </w:r>
      <w:r w:rsidRPr="00C822F6">
        <w:rPr>
          <w:rFonts w:ascii="Tahoma" w:eastAsia="Times New Roman" w:hAnsi="Tahoma" w:cs="Tahoma"/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C822F6">
        <w:rPr>
          <w:rFonts w:ascii="Tahoma" w:eastAsia="Times New Roman" w:hAnsi="Tahoma" w:cs="Tahoma"/>
          <w:color w:val="000000"/>
        </w:rPr>
        <w:br/>
        <w:t>Informacje dotyczące wykorzystywanego sprzętu elektronicznego, rozwiązań i specyfikacji technicznych w zakresie połączeń: </w:t>
      </w:r>
      <w:r w:rsidRPr="00C822F6">
        <w:rPr>
          <w:rFonts w:ascii="Tahoma" w:eastAsia="Times New Roman" w:hAnsi="Tahoma" w:cs="Tahoma"/>
          <w:color w:val="000000"/>
        </w:rPr>
        <w:br/>
        <w:t>Wymagania dotyczące rejestracji i identyfikacji wykonawców w aukcji elektronicznej: </w:t>
      </w:r>
      <w:r w:rsidRPr="00C822F6">
        <w:rPr>
          <w:rFonts w:ascii="Tahoma" w:eastAsia="Times New Roman" w:hAnsi="Tahoma" w:cs="Tahoma"/>
          <w:color w:val="000000"/>
        </w:rPr>
        <w:br/>
        <w:t>Informacje o liczbie etapów aukcji elektronicznej i czasie ich trwania: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30"/>
      </w:tblGrid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czas trwania etapu</w:t>
            </w:r>
          </w:p>
        </w:tc>
      </w:tr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</w:p>
        </w:tc>
      </w:tr>
    </w:tbl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Czy wykonawcy, którzy nie złożyli nowych postąpień, zostaną zakwalifikowani do następnego etapu: nie </w:t>
      </w:r>
      <w:r w:rsidRPr="00C822F6">
        <w:rPr>
          <w:rFonts w:ascii="Tahoma" w:eastAsia="Times New Roman" w:hAnsi="Tahoma" w:cs="Tahoma"/>
          <w:color w:val="000000"/>
        </w:rPr>
        <w:br/>
        <w:t>Warunki zamknięcia aukcji elektronicznej: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IV.2) KRYTERIA OCENY OFERT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IV.2.1) Kryteria oceny ofert: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953"/>
      </w:tblGrid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  <w:i/>
                <w:iCs/>
              </w:rPr>
              <w:t>Znaczenie</w:t>
            </w:r>
          </w:p>
        </w:tc>
      </w:tr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60</w:t>
            </w:r>
          </w:p>
        </w:tc>
      </w:tr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dostępność usług</w:t>
            </w: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5</w:t>
            </w:r>
          </w:p>
        </w:tc>
      </w:tr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czas serwisu aparatów telefonicznych</w:t>
            </w: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35</w:t>
            </w:r>
          </w:p>
        </w:tc>
      </w:tr>
    </w:tbl>
    <w:p w:rsid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Pzp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 </w:t>
      </w:r>
      <w:r w:rsidRPr="00C822F6">
        <w:rPr>
          <w:rFonts w:ascii="Tahoma" w:eastAsia="Times New Roman" w:hAnsi="Tahoma" w:cs="Tahoma"/>
          <w:color w:val="000000"/>
        </w:rPr>
        <w:t>(przetarg nieograniczony) tak </w:t>
      </w:r>
    </w:p>
    <w:p w:rsid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IV.3) Negocjacje z ogłoszeniem, dialog konkurencyjny, partnerstwo innowacyjne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IV.3.1) Informacje na temat negocjacji z ogłoszeniem</w:t>
      </w:r>
      <w:r w:rsidRPr="00C822F6">
        <w:rPr>
          <w:rFonts w:ascii="Tahoma" w:eastAsia="Times New Roman" w:hAnsi="Tahoma" w:cs="Tahoma"/>
          <w:color w:val="000000"/>
        </w:rPr>
        <w:br/>
        <w:t>Minimalne wymagania, które muszą spełniać wszystkie oferty: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 xml:space="preserve">Przewidziane jest zastrzeżenie prawa do udzielenia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na podstawie ofert wstępnych bez przeprowadzenia negocjacji nie </w:t>
      </w:r>
      <w:r w:rsidRPr="00C822F6">
        <w:rPr>
          <w:rFonts w:ascii="Tahoma" w:eastAsia="Times New Roman" w:hAnsi="Tahoma" w:cs="Tahoma"/>
          <w:color w:val="000000"/>
        </w:rPr>
        <w:br/>
        <w:t>Przewidziany jest podział negocjacji na etapy w celu ograniczenia liczby ofert: nie </w:t>
      </w:r>
      <w:r w:rsidRPr="00C822F6">
        <w:rPr>
          <w:rFonts w:ascii="Tahoma" w:eastAsia="Times New Roman" w:hAnsi="Tahoma" w:cs="Tahoma"/>
          <w:color w:val="000000"/>
        </w:rPr>
        <w:br/>
        <w:t>Należy podać informacje na temat etapów negocjacji (w tym liczbę etapów):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Informacje dodatkowe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IV.3.2) Informacje na temat dialogu konkurencyjnego</w:t>
      </w:r>
      <w:r w:rsidRPr="00C822F6">
        <w:rPr>
          <w:rFonts w:ascii="Tahoma" w:eastAsia="Times New Roman" w:hAnsi="Tahoma" w:cs="Tahoma"/>
          <w:color w:val="000000"/>
        </w:rPr>
        <w:br/>
        <w:t>Opis potrzeb i wymagań zamawiającego lub informacja o sposobie uzyskania tego opisu: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Informacja o wysokości nagród dla wykonawców, którzy podczas dialogu konkurencyjnego przedstawili rozwiązania stanowiące podstawę do składania ofert, jeżeli zamawiający przewiduje nagrody: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Wstępny harmonogram postępowania: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Podział dialogu na etapy w celu ograniczenia liczby rozwiązań: nie </w:t>
      </w:r>
      <w:r w:rsidRPr="00C822F6">
        <w:rPr>
          <w:rFonts w:ascii="Tahoma" w:eastAsia="Times New Roman" w:hAnsi="Tahoma" w:cs="Tahoma"/>
          <w:color w:val="000000"/>
        </w:rPr>
        <w:br/>
        <w:t>Należy podać informacje na temat etapów dialogu: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>Informacje dodatkowe: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IV.3.3) Informacje na temat partnerstwa innowacyjnego</w:t>
      </w:r>
      <w:r w:rsidRPr="00C822F6">
        <w:rPr>
          <w:rFonts w:ascii="Tahoma" w:eastAsia="Times New Roman" w:hAnsi="Tahoma" w:cs="Tahoma"/>
          <w:color w:val="000000"/>
        </w:rPr>
        <w:br/>
        <w:t xml:space="preserve">Elementy opisu przedmiotu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definiujące minimalne wymagania, którym muszą odpowiadać wszystkie oferty: </w:t>
      </w:r>
      <w:r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color w:val="000000"/>
        </w:rPr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>: nie </w:t>
      </w:r>
      <w:r w:rsidRPr="00C822F6">
        <w:rPr>
          <w:rFonts w:ascii="Tahoma" w:eastAsia="Times New Roman" w:hAnsi="Tahoma" w:cs="Tahoma"/>
          <w:color w:val="000000"/>
        </w:rPr>
        <w:br/>
        <w:t>Informacje dodatkowe: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IV.4) Licytacja elektroniczna </w:t>
      </w:r>
      <w:r w:rsidRPr="00C822F6">
        <w:rPr>
          <w:rFonts w:ascii="Tahoma" w:eastAsia="Times New Roman" w:hAnsi="Tahoma" w:cs="Tahoma"/>
          <w:color w:val="000000"/>
        </w:rPr>
        <w:br/>
        <w:t>Adres strony internetowej, na której będzie prowadzona licytacja elektroniczna: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 xml:space="preserve">Adres strony internetowej, na której jest dostępny opis przedmiotu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w licytacji elektronicznej: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Wymagania dotyczące rejestracji i identyfikacji wykonawców w licytacji elektronicznej, w tym wymagania techniczne urządzeń informatycznych: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lastRenderedPageBreak/>
        <w:t>Sposób postępowania w toku licytacji elektronicznej, w tym określenie minimalnych wysokości postąpień: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Informacje o liczbie etapów licytacji elektronicznej i czasie ich trwania: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30"/>
      </w:tblGrid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  <w:r w:rsidRPr="00C822F6">
              <w:rPr>
                <w:rFonts w:ascii="Tahoma" w:eastAsia="Times New Roman" w:hAnsi="Tahoma" w:cs="Tahoma"/>
              </w:rPr>
              <w:t>czas trwania etapu</w:t>
            </w:r>
          </w:p>
        </w:tc>
      </w:tr>
      <w:tr w:rsidR="00C822F6" w:rsidRPr="00C822F6" w:rsidTr="00C82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C822F6" w:rsidRPr="00C822F6" w:rsidRDefault="00C822F6" w:rsidP="00C822F6">
            <w:pPr>
              <w:shd w:val="clear" w:color="auto" w:fill="FFFFFF" w:themeFill="background1"/>
              <w:rPr>
                <w:rFonts w:ascii="Tahoma" w:eastAsia="Times New Roman" w:hAnsi="Tahoma" w:cs="Tahoma"/>
              </w:rPr>
            </w:pPr>
          </w:p>
        </w:tc>
      </w:tr>
    </w:tbl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Wykonawcy, którzy nie złożyli nowych postąpień, zostaną zakwalifikowani do następnego etapu: nie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Termin otwarcia licytacji elektronicznej: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Termin i warunki zamknięcia licytacji elektronicznej: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 xml:space="preserve">Istotne dla stron postanowienia, które zostaną wprowadzone do treści zawieranej umowy w sprawie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publicznego, albo ogólne warunki umowy, albo wzór umowy: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Wymagania dotyczące zabezpieczenia należytego wykonania umowy: 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Informacje dodatkowe: </w:t>
      </w:r>
    </w:p>
    <w:p w:rsid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IV.5) ZMIANA UMOWY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C822F6">
        <w:rPr>
          <w:rFonts w:ascii="Tahoma" w:eastAsia="Times New Roman" w:hAnsi="Tahoma" w:cs="Tahoma"/>
          <w:color w:val="000000"/>
        </w:rPr>
        <w:t> tak </w:t>
      </w:r>
      <w:r w:rsidRPr="00C822F6">
        <w:rPr>
          <w:rFonts w:ascii="Tahoma" w:eastAsia="Times New Roman" w:hAnsi="Tahoma" w:cs="Tahoma"/>
          <w:color w:val="000000"/>
        </w:rPr>
        <w:br/>
        <w:t>Należy wskazać zakres, charakter zmian oraz warunki wprowadzenia zmian: </w:t>
      </w:r>
      <w:r w:rsidRPr="00C822F6">
        <w:rPr>
          <w:rFonts w:ascii="Tahoma" w:eastAsia="Times New Roman" w:hAnsi="Tahoma" w:cs="Tahoma"/>
          <w:color w:val="000000"/>
        </w:rPr>
        <w:br/>
        <w:t>1.Dopuszcza się możliwość zmiany niniejszej umowy w stosunku do treści oferty Wykonawcy w przypadku: 1)zmiany przez Zamawiającego adresu którejkolwiek lokalizacji w trakcie trwania umowy i konieczności przeniesienia świadczenia usług pod nowy adres, na koszt Wykonawcy. 2)zmiany powszechnie obowiązujących przepisów prawa w zakresie mającym wpływ na realizację przedmiotu umowy.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IV.6) INFORMACJE ADMINISTRACYJNE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IV.6.1) Sposób udostępniania informacji o charakterze poufnym </w:t>
      </w:r>
      <w:r w:rsidRPr="00C822F6">
        <w:rPr>
          <w:rFonts w:ascii="Tahoma" w:eastAsia="Times New Roman" w:hAnsi="Tahoma" w:cs="Tahoma"/>
          <w:i/>
          <w:iCs/>
          <w:color w:val="000000"/>
        </w:rPr>
        <w:t>(jeżeli dotyczy):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Środki służące ochronie informacji o charakterze poufnym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IV.6.2) Termin składania ofert lub wniosków o dopuszczenie do udziału w postępowaniu: </w:t>
      </w:r>
      <w:r w:rsidRPr="00C822F6">
        <w:rPr>
          <w:rFonts w:ascii="Tahoma" w:eastAsia="Times New Roman" w:hAnsi="Tahoma" w:cs="Tahoma"/>
          <w:color w:val="000000"/>
        </w:rPr>
        <w:br/>
        <w:t>Data: 29/11/2016, godzina: 10:00, </w:t>
      </w:r>
      <w:r w:rsidRPr="00C822F6">
        <w:rPr>
          <w:rFonts w:ascii="Tahoma" w:eastAsia="Times New Roman" w:hAnsi="Tahoma" w:cs="Tahoma"/>
          <w:color w:val="000000"/>
        </w:rPr>
        <w:br/>
        <w:t xml:space="preserve">Skrócenie terminu składania wniosków, ze względu na pilną potrzebę udzielenia </w:t>
      </w:r>
      <w:proofErr w:type="spellStart"/>
      <w:r w:rsidRPr="00C822F6">
        <w:rPr>
          <w:rFonts w:ascii="Tahoma" w:eastAsia="Times New Roman" w:hAnsi="Tahoma" w:cs="Tahoma"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(przetarg nieograniczony, przetarg ograniczony, negocjacje z ogłoszeniem): nie </w:t>
      </w:r>
      <w:r w:rsidRPr="00C822F6">
        <w:rPr>
          <w:rFonts w:ascii="Tahoma" w:eastAsia="Times New Roman" w:hAnsi="Tahoma" w:cs="Tahoma"/>
          <w:color w:val="000000"/>
        </w:rPr>
        <w:br/>
        <w:t>Wskazać powody: Język lub języki, w jakich mogą być sporządzane oferty lub wnioski o dopuszczenie do udziału w postępowaniu &gt; Język polski</w:t>
      </w:r>
    </w:p>
    <w:p w:rsid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b/>
          <w:bCs/>
          <w:color w:val="000000"/>
        </w:rPr>
        <w:t>IV.6.3) Termin związania ofertą: </w:t>
      </w:r>
      <w:r w:rsidRPr="00C822F6">
        <w:rPr>
          <w:rFonts w:ascii="Tahoma" w:eastAsia="Times New Roman" w:hAnsi="Tahoma" w:cs="Tahoma"/>
          <w:color w:val="000000"/>
        </w:rPr>
        <w:t>okres w dniach: 30 (</w:t>
      </w:r>
      <w:proofErr w:type="spellStart"/>
      <w:r w:rsidRPr="00C822F6">
        <w:rPr>
          <w:rFonts w:ascii="Tahoma" w:eastAsia="Times New Roman" w:hAnsi="Tahoma" w:cs="Tahoma"/>
          <w:color w:val="000000"/>
        </w:rPr>
        <w:t>od</w:t>
      </w:r>
      <w:proofErr w:type="spellEnd"/>
      <w:r w:rsidRPr="00C822F6">
        <w:rPr>
          <w:rFonts w:ascii="Tahoma" w:eastAsia="Times New Roman" w:hAnsi="Tahoma" w:cs="Tahoma"/>
          <w:color w:val="000000"/>
        </w:rPr>
        <w:t xml:space="preserve"> ostatecznego terminu składania ofert)</w:t>
      </w:r>
    </w:p>
    <w:p w:rsidR="00C822F6" w:rsidRPr="00C822F6" w:rsidRDefault="00C822F6" w:rsidP="00C822F6">
      <w:pPr>
        <w:shd w:val="clear" w:color="auto" w:fill="FFFFFF" w:themeFill="background1"/>
        <w:spacing w:line="281" w:lineRule="atLeast"/>
        <w:rPr>
          <w:rFonts w:ascii="Tahoma" w:eastAsia="Times New Roman" w:hAnsi="Tahoma" w:cs="Tahoma"/>
          <w:color w:val="000000"/>
        </w:rPr>
      </w:pPr>
      <w:r w:rsidRPr="00C822F6">
        <w:rPr>
          <w:rFonts w:ascii="Tahoma" w:eastAsia="Times New Roman" w:hAnsi="Tahoma" w:cs="Tahoma"/>
          <w:color w:val="000000"/>
        </w:rPr>
        <w:t> </w:t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IV.6.4) Przewiduje się unieważnienie postępowania o udzielenie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, w przypadku nieprzyznania środków pochodzących z budżetu Unii Europejskiej oraz niepodlegających zwrotowi środków z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pomocy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:</w:t>
      </w:r>
      <w:r w:rsidRPr="00C822F6">
        <w:rPr>
          <w:rFonts w:ascii="Tahoma" w:eastAsia="Times New Roman" w:hAnsi="Tahoma" w:cs="Tahoma"/>
          <w:color w:val="000000"/>
        </w:rPr>
        <w:t> nie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 xml:space="preserve">IV.6.5) Przewiduje się unieważnienie postępowania o udzielenie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, jeżeli środki służące sfinansowaniu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zamówień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 xml:space="preserve"> na badania naukowe lub prace rozwojowe, które zamawiający zamierzał przeznaczyć na sfinansowanie całości lub części </w:t>
      </w:r>
      <w:proofErr w:type="spellStart"/>
      <w:r w:rsidRPr="00C822F6">
        <w:rPr>
          <w:rFonts w:ascii="Tahoma" w:eastAsia="Times New Roman" w:hAnsi="Tahoma" w:cs="Tahoma"/>
          <w:b/>
          <w:bCs/>
          <w:color w:val="000000"/>
        </w:rPr>
        <w:t>zamówienia</w:t>
      </w:r>
      <w:proofErr w:type="spellEnd"/>
      <w:r w:rsidRPr="00C822F6">
        <w:rPr>
          <w:rFonts w:ascii="Tahoma" w:eastAsia="Times New Roman" w:hAnsi="Tahoma" w:cs="Tahoma"/>
          <w:b/>
          <w:bCs/>
          <w:color w:val="000000"/>
        </w:rPr>
        <w:t>, nie zostały mu przyznane</w:t>
      </w:r>
      <w:r w:rsidRPr="00C822F6">
        <w:rPr>
          <w:rFonts w:ascii="Tahoma" w:eastAsia="Times New Roman" w:hAnsi="Tahoma" w:cs="Tahoma"/>
          <w:color w:val="000000"/>
        </w:rPr>
        <w:t> nie </w:t>
      </w:r>
      <w:r w:rsidRPr="00C822F6">
        <w:rPr>
          <w:rFonts w:ascii="Tahoma" w:eastAsia="Times New Roman" w:hAnsi="Tahoma" w:cs="Tahoma"/>
          <w:color w:val="000000"/>
        </w:rPr>
        <w:br/>
      </w:r>
      <w:r w:rsidRPr="00C822F6">
        <w:rPr>
          <w:rFonts w:ascii="Tahoma" w:eastAsia="Times New Roman" w:hAnsi="Tahoma" w:cs="Tahoma"/>
          <w:b/>
          <w:bCs/>
          <w:color w:val="000000"/>
        </w:rPr>
        <w:t>IV.6.6) Informacje dodatkowe:</w:t>
      </w:r>
    </w:p>
    <w:p w:rsidR="0053685A" w:rsidRPr="00C822F6" w:rsidRDefault="0053685A" w:rsidP="00C822F6">
      <w:pPr>
        <w:shd w:val="clear" w:color="auto" w:fill="FFFFFF" w:themeFill="background1"/>
        <w:jc w:val="both"/>
        <w:rPr>
          <w:rFonts w:ascii="Tahoma" w:hAnsi="Tahoma" w:cs="Tahoma"/>
        </w:rPr>
      </w:pPr>
    </w:p>
    <w:sectPr w:rsidR="0053685A" w:rsidRPr="00C822F6" w:rsidSect="00612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76" w:rsidRDefault="00CE7076" w:rsidP="00FE69F7">
      <w:r>
        <w:separator/>
      </w:r>
    </w:p>
  </w:endnote>
  <w:endnote w:type="continuationSeparator" w:id="0">
    <w:p w:rsidR="00CE7076" w:rsidRDefault="00CE7076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76" w:rsidRDefault="00CE70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76" w:rsidRDefault="000278F7">
    <w:pPr>
      <w:pStyle w:val="Stopka"/>
      <w:jc w:val="right"/>
    </w:pPr>
    <w:fldSimple w:instr="PAGE   \* MERGEFORMAT">
      <w:r w:rsidR="00C822F6">
        <w:rPr>
          <w:noProof/>
        </w:rPr>
        <w:t>7</w:t>
      </w:r>
    </w:fldSimple>
  </w:p>
  <w:p w:rsidR="00CE7076" w:rsidRDefault="00CE70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76" w:rsidRDefault="00CE7076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7076" w:rsidRPr="003E4C9C" w:rsidRDefault="00CE7076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CE7076" w:rsidRPr="00C822F6" w:rsidTr="005F053E">
      <w:trPr>
        <w:trHeight w:val="500"/>
      </w:trPr>
      <w:tc>
        <w:tcPr>
          <w:tcW w:w="4865" w:type="dxa"/>
          <w:shd w:val="clear" w:color="auto" w:fill="auto"/>
        </w:tcPr>
        <w:p w:rsidR="00CE7076" w:rsidRPr="00F2698E" w:rsidRDefault="00CE707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E7076" w:rsidRDefault="00CE707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E7076" w:rsidRPr="00F2698E" w:rsidRDefault="00CE707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6C2D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E7076" w:rsidRPr="00A21C81" w:rsidRDefault="00CE7076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E7076" w:rsidRPr="00A21C81" w:rsidRDefault="00CE7076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CE7076" w:rsidRPr="0053685A" w:rsidRDefault="00CE7076" w:rsidP="007A3BE5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3685A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CE7076" w:rsidRPr="0053685A" w:rsidRDefault="00CE707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53685A">
      <w:rPr>
        <w:noProof/>
        <w:lang w:val="en-US"/>
      </w:rPr>
      <w:t xml:space="preserve">          </w:t>
    </w:r>
    <w:r w:rsidRPr="0053685A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CE7076" w:rsidRPr="00F2698E" w:rsidTr="001641B2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7076" w:rsidRPr="00F2698E" w:rsidRDefault="00CE7076" w:rsidP="003E4C9C">
          <w:r>
            <w:rPr>
              <w:noProof/>
            </w:rPr>
            <w:drawing>
              <wp:inline distT="0" distB="0" distL="0" distR="0">
                <wp:extent cx="991870" cy="546100"/>
                <wp:effectExtent l="19050" t="0" r="0" b="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7076" w:rsidRPr="00F2698E" w:rsidRDefault="00CE7076" w:rsidP="003E4C9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0905" cy="326390"/>
                <wp:effectExtent l="19050" t="0" r="4445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E7076" w:rsidRPr="00F2698E" w:rsidRDefault="00CE7076" w:rsidP="003E4C9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7076" w:rsidRPr="00DC6505" w:rsidRDefault="00CE707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76" w:rsidRDefault="00CE7076" w:rsidP="00FE69F7">
      <w:r>
        <w:separator/>
      </w:r>
    </w:p>
  </w:footnote>
  <w:footnote w:type="continuationSeparator" w:id="0">
    <w:p w:rsidR="00CE7076" w:rsidRDefault="00CE7076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76" w:rsidRDefault="00CE70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76" w:rsidRDefault="00CE70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76" w:rsidRDefault="00CE7076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7076" w:rsidRDefault="00CE70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84E81F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6351185"/>
    <w:multiLevelType w:val="multilevel"/>
    <w:tmpl w:val="0D0260B8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69E56AF"/>
    <w:multiLevelType w:val="multilevel"/>
    <w:tmpl w:val="8B1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C3D99"/>
    <w:multiLevelType w:val="multilevel"/>
    <w:tmpl w:val="9BA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36376"/>
    <w:multiLevelType w:val="hybridMultilevel"/>
    <w:tmpl w:val="CA2A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33988"/>
    <w:multiLevelType w:val="hybridMultilevel"/>
    <w:tmpl w:val="C7664E2C"/>
    <w:lvl w:ilvl="0" w:tplc="40DE0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824691"/>
    <w:multiLevelType w:val="hybridMultilevel"/>
    <w:tmpl w:val="E74A920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81C3D"/>
    <w:multiLevelType w:val="hybridMultilevel"/>
    <w:tmpl w:val="8410F1F0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E6AEA"/>
    <w:multiLevelType w:val="multilevel"/>
    <w:tmpl w:val="B2E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C1559"/>
    <w:multiLevelType w:val="hybridMultilevel"/>
    <w:tmpl w:val="8EB2C67A"/>
    <w:lvl w:ilvl="0" w:tplc="D07E07C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C7DC9"/>
    <w:multiLevelType w:val="hybridMultilevel"/>
    <w:tmpl w:val="D5329F30"/>
    <w:lvl w:ilvl="0" w:tplc="8DC8BB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6400F"/>
    <w:multiLevelType w:val="hybridMultilevel"/>
    <w:tmpl w:val="EE40A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C21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8C68D0"/>
    <w:multiLevelType w:val="hybridMultilevel"/>
    <w:tmpl w:val="8936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30055"/>
    <w:multiLevelType w:val="hybridMultilevel"/>
    <w:tmpl w:val="E5F0AC9C"/>
    <w:lvl w:ilvl="0" w:tplc="9F561D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6186C24"/>
    <w:multiLevelType w:val="hybridMultilevel"/>
    <w:tmpl w:val="DDCEE476"/>
    <w:lvl w:ilvl="0" w:tplc="3AE83E5C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52BC4"/>
    <w:multiLevelType w:val="hybridMultilevel"/>
    <w:tmpl w:val="51BE5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C3B12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9135F"/>
    <w:multiLevelType w:val="hybridMultilevel"/>
    <w:tmpl w:val="4FD071F8"/>
    <w:lvl w:ilvl="0" w:tplc="3F82E7B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D8780B"/>
    <w:multiLevelType w:val="hybridMultilevel"/>
    <w:tmpl w:val="9BACC11A"/>
    <w:lvl w:ilvl="0" w:tplc="8DD6CF4A">
      <w:start w:val="1"/>
      <w:numFmt w:val="lowerLetter"/>
      <w:lvlText w:val="%1."/>
      <w:lvlJc w:val="left"/>
      <w:pPr>
        <w:ind w:left="644" w:hanging="360"/>
      </w:pPr>
      <w:rPr>
        <w:rFonts w:ascii="Calibri" w:eastAsia="MS Mincho" w:hAnsi="Calibri" w:cs="Tahoma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F6874"/>
    <w:multiLevelType w:val="multilevel"/>
    <w:tmpl w:val="CC0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8"/>
  </w:num>
  <w:num w:numId="30">
    <w:abstractNumId w:val="38"/>
  </w:num>
  <w:num w:numId="31">
    <w:abstractNumId w:val="22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84058"/>
    <w:rsid w:val="000010E8"/>
    <w:rsid w:val="000078D3"/>
    <w:rsid w:val="000278F7"/>
    <w:rsid w:val="00042301"/>
    <w:rsid w:val="000712D5"/>
    <w:rsid w:val="00084058"/>
    <w:rsid w:val="000A7453"/>
    <w:rsid w:val="000C63AF"/>
    <w:rsid w:val="000D6C2D"/>
    <w:rsid w:val="001252A9"/>
    <w:rsid w:val="001551DF"/>
    <w:rsid w:val="001641B2"/>
    <w:rsid w:val="001D4F1E"/>
    <w:rsid w:val="00203707"/>
    <w:rsid w:val="002528ED"/>
    <w:rsid w:val="00256E37"/>
    <w:rsid w:val="00257D8F"/>
    <w:rsid w:val="002A119A"/>
    <w:rsid w:val="002C7015"/>
    <w:rsid w:val="002E27DC"/>
    <w:rsid w:val="00341FD7"/>
    <w:rsid w:val="0037424F"/>
    <w:rsid w:val="0039585A"/>
    <w:rsid w:val="003A4D13"/>
    <w:rsid w:val="003C41B4"/>
    <w:rsid w:val="003E4C9C"/>
    <w:rsid w:val="004064EB"/>
    <w:rsid w:val="00412BAC"/>
    <w:rsid w:val="00416993"/>
    <w:rsid w:val="004C28EF"/>
    <w:rsid w:val="004C7CA4"/>
    <w:rsid w:val="00514BCC"/>
    <w:rsid w:val="00524922"/>
    <w:rsid w:val="0053685A"/>
    <w:rsid w:val="00536F55"/>
    <w:rsid w:val="005A71F5"/>
    <w:rsid w:val="005D1EFE"/>
    <w:rsid w:val="005F053E"/>
    <w:rsid w:val="00612732"/>
    <w:rsid w:val="006A551A"/>
    <w:rsid w:val="00721277"/>
    <w:rsid w:val="0072197F"/>
    <w:rsid w:val="007602A9"/>
    <w:rsid w:val="0077221B"/>
    <w:rsid w:val="00785514"/>
    <w:rsid w:val="007A3BE5"/>
    <w:rsid w:val="00866FAA"/>
    <w:rsid w:val="00867CC3"/>
    <w:rsid w:val="00884330"/>
    <w:rsid w:val="008855CA"/>
    <w:rsid w:val="00890D2C"/>
    <w:rsid w:val="0089373C"/>
    <w:rsid w:val="0089618E"/>
    <w:rsid w:val="008A3C45"/>
    <w:rsid w:val="008A6524"/>
    <w:rsid w:val="008B3463"/>
    <w:rsid w:val="008E1CB8"/>
    <w:rsid w:val="008F407A"/>
    <w:rsid w:val="00906BAF"/>
    <w:rsid w:val="00930BAE"/>
    <w:rsid w:val="00933412"/>
    <w:rsid w:val="00936817"/>
    <w:rsid w:val="0097247A"/>
    <w:rsid w:val="009828D0"/>
    <w:rsid w:val="00984B51"/>
    <w:rsid w:val="009B77C5"/>
    <w:rsid w:val="009F2E4C"/>
    <w:rsid w:val="009F66BC"/>
    <w:rsid w:val="00A10B80"/>
    <w:rsid w:val="00A821CA"/>
    <w:rsid w:val="00AA2683"/>
    <w:rsid w:val="00B50D90"/>
    <w:rsid w:val="00B67E38"/>
    <w:rsid w:val="00BA6135"/>
    <w:rsid w:val="00C05DA0"/>
    <w:rsid w:val="00C232C7"/>
    <w:rsid w:val="00C822F6"/>
    <w:rsid w:val="00CC3037"/>
    <w:rsid w:val="00CC5C14"/>
    <w:rsid w:val="00CE7076"/>
    <w:rsid w:val="00CF0351"/>
    <w:rsid w:val="00CF349E"/>
    <w:rsid w:val="00D268A2"/>
    <w:rsid w:val="00D56C8E"/>
    <w:rsid w:val="00DC6505"/>
    <w:rsid w:val="00DE0AC9"/>
    <w:rsid w:val="00DF17C7"/>
    <w:rsid w:val="00DF7969"/>
    <w:rsid w:val="00E37CA8"/>
    <w:rsid w:val="00EF260A"/>
    <w:rsid w:val="00EF3AB1"/>
    <w:rsid w:val="00F013B9"/>
    <w:rsid w:val="00F2118A"/>
    <w:rsid w:val="00F2698E"/>
    <w:rsid w:val="00F57FA5"/>
    <w:rsid w:val="00FB6C8B"/>
    <w:rsid w:val="00FD6D5E"/>
    <w:rsid w:val="00FE5D36"/>
    <w:rsid w:val="00FE69F7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5A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53685A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685A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link w:val="Nagwek3Znak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685A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685A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685A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368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368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685A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53685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3685A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3685A"/>
    <w:rPr>
      <w:rFonts w:ascii="Times New Roman" w:eastAsia="MS Mincho" w:hAnsi="Times New Roman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3685A"/>
    <w:rPr>
      <w:rFonts w:ascii="Times New Roman" w:eastAsia="MS Mincho" w:hAnsi="Times New Roman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3685A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3685A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3685A"/>
    <w:rPr>
      <w:rFonts w:ascii="Calibri" w:eastAsia="Calibri" w:hAnsi="Calibri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semiHidden/>
    <w:rsid w:val="0053685A"/>
    <w:rPr>
      <w:rFonts w:ascii="Times New Roman" w:eastAsia="MS Mincho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5A"/>
    <w:rPr>
      <w:rFonts w:ascii="Times New Roman" w:eastAsia="MS Mincho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5A"/>
    <w:rPr>
      <w:rFonts w:ascii="Times New Roman" w:eastAsia="MS Mincho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85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Lista">
    <w:name w:val="List"/>
    <w:basedOn w:val="Tekstpodstawowy"/>
    <w:uiPriority w:val="99"/>
    <w:semiHidden/>
    <w:unhideWhenUsed/>
    <w:rsid w:val="0053685A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3685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3685A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85A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85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3">
    <w:name w:val="Body Text 3"/>
    <w:basedOn w:val="Normalny"/>
    <w:link w:val="Tekstpodstawowy3Znak"/>
    <w:unhideWhenUsed/>
    <w:rsid w:val="00536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685A"/>
    <w:rPr>
      <w:rFonts w:ascii="Times New Roman" w:eastAsia="MS Mincho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685A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685A"/>
    <w:rPr>
      <w:rFonts w:ascii="Times New Roman" w:eastAsia="MS Mincho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685A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685A"/>
    <w:rPr>
      <w:rFonts w:ascii="Times New Roman" w:eastAsia="MS Mincho" w:hAnsi="Times New Roman"/>
      <w:b/>
      <w:bC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6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685A"/>
    <w:rPr>
      <w:rFonts w:ascii="Consolas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5A"/>
    <w:rPr>
      <w:b/>
      <w:bCs/>
    </w:rPr>
  </w:style>
  <w:style w:type="paragraph" w:styleId="Bezodstpw">
    <w:name w:val="No Spacing"/>
    <w:uiPriority w:val="1"/>
    <w:qFormat/>
    <w:rsid w:val="0053685A"/>
    <w:rPr>
      <w:rFonts w:ascii="Times New Roman" w:eastAsia="MS Mincho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685A"/>
    <w:rPr>
      <w:rFonts w:ascii="Times New Roman" w:eastAsia="MS Mincho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685A"/>
    <w:pPr>
      <w:ind w:left="708"/>
    </w:pPr>
  </w:style>
  <w:style w:type="paragraph" w:customStyle="1" w:styleId="western">
    <w:name w:val="western"/>
    <w:basedOn w:val="Normalny"/>
    <w:uiPriority w:val="99"/>
    <w:rsid w:val="0053685A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uiPriority w:val="99"/>
    <w:rsid w:val="0053685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53685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53685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53685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53685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53685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53685A"/>
    <w:pPr>
      <w:suppressAutoHyphens/>
    </w:pPr>
    <w:rPr>
      <w:sz w:val="24"/>
    </w:rPr>
  </w:style>
  <w:style w:type="paragraph" w:customStyle="1" w:styleId="FR1">
    <w:name w:val="FR1"/>
    <w:uiPriority w:val="99"/>
    <w:rsid w:val="0053685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ascii="Times New Roman" w:eastAsia="MS Mincho" w:hAnsi="Times New Roman"/>
      <w:sz w:val="22"/>
      <w:szCs w:val="22"/>
    </w:rPr>
  </w:style>
  <w:style w:type="paragraph" w:customStyle="1" w:styleId="center">
    <w:name w:val="center"/>
    <w:basedOn w:val="Normalny"/>
    <w:uiPriority w:val="99"/>
    <w:rsid w:val="0053685A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53685A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53685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53685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53685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536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53685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53685A"/>
    <w:rPr>
      <w:vertAlign w:val="superscript"/>
    </w:rPr>
  </w:style>
  <w:style w:type="character" w:styleId="Odwoaniedokomentarza">
    <w:name w:val="annotation reference"/>
    <w:semiHidden/>
    <w:unhideWhenUsed/>
    <w:rsid w:val="0053685A"/>
    <w:rPr>
      <w:sz w:val="16"/>
      <w:szCs w:val="16"/>
    </w:rPr>
  </w:style>
  <w:style w:type="character" w:styleId="Odwoanieprzypisukocowego">
    <w:name w:val="endnote reference"/>
    <w:semiHidden/>
    <w:unhideWhenUsed/>
    <w:rsid w:val="0053685A"/>
    <w:rPr>
      <w:vertAlign w:val="superscript"/>
    </w:rPr>
  </w:style>
  <w:style w:type="character" w:customStyle="1" w:styleId="bold1">
    <w:name w:val="bold1"/>
    <w:rsid w:val="0053685A"/>
    <w:rPr>
      <w:b/>
      <w:bCs/>
    </w:rPr>
  </w:style>
  <w:style w:type="character" w:customStyle="1" w:styleId="italic1">
    <w:name w:val="italic1"/>
    <w:rsid w:val="0053685A"/>
    <w:rPr>
      <w:i/>
      <w:iCs/>
    </w:rPr>
  </w:style>
  <w:style w:type="character" w:customStyle="1" w:styleId="symbol1">
    <w:name w:val="symbol1"/>
    <w:rsid w:val="0053685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53685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53685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685A"/>
    <w:rPr>
      <w:b/>
      <w:bCs/>
    </w:rPr>
  </w:style>
  <w:style w:type="character" w:customStyle="1" w:styleId="apple-converted-space">
    <w:name w:val="apple-converted-space"/>
    <w:basedOn w:val="Domylnaczcionkaakapitu"/>
    <w:rsid w:val="00C8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651\DOZ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80EC3-1BD5-498F-B069-4073CAF8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DOZ+RPO+POWER+POKL,RPO+POWER,RPO+POKL</Template>
  <TotalTime>125</TotalTime>
  <Pages>7</Pages>
  <Words>2786</Words>
  <Characters>16720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33</cp:revision>
  <cp:lastPrinted>2016-11-21T08:28:00Z</cp:lastPrinted>
  <dcterms:created xsi:type="dcterms:W3CDTF">2016-11-18T09:19:00Z</dcterms:created>
  <dcterms:modified xsi:type="dcterms:W3CDTF">2016-11-21T09:19:00Z</dcterms:modified>
</cp:coreProperties>
</file>