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D" w:rsidRPr="00F8362D" w:rsidRDefault="00F8362D" w:rsidP="00F8362D">
      <w:pPr>
        <w:shd w:val="clear" w:color="auto" w:fill="FBFBE1"/>
        <w:spacing w:after="0" w:line="281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Wałbrzych: Przetarg nieograniczony na zapewnienie sali konferencyjnej wraz z wyposażeniem oraz zapewnienie usługi gastronomicznej na potrzeby organizacji konferencji Dolnośląskiego Wojewódzkiego Urzędu Pracy w dniu 20 października 2016r we Wrocławiu.</w:t>
      </w:r>
      <w:r w:rsidRPr="00F836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Zamieszczanie ogłoszenia: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obowiązkowe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Ogłoszenie dotyczy: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publicznego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Zamówienie dotyczy projektu lub programu współfinansowanego ze środków Unii Europejskiej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Nazwa projektu lub programu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, nie mniejszy niż 30%, osób zatrudnionych przez zakłady pracy chronionej lub wykonawców albo ich jednostki (w %)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Postępowanie przeprowadza centralny zamawiający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Postępowanie przeprowadza podmiot, któremu zamawiający powierzył/powierzyli przeprowadzenie postępowania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Informacje na temat podmiotu któremu zamawiający powierzył/powierzyli prowadzenie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postępowania: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Zamawiający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nie powierzył prowadzenia postępowania innemu podmiotowi.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Postępowanie jest przeprowadzane wspólnie przez zamawiających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Postępowanie jest przeprowadzane wspólnie z zamawiającymi z innych państw członkowskich Unii Europejskiej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zamówień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publicznych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Informacje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dodatkowe: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proofErr w:type="spellEnd"/>
    </w:p>
    <w:p w:rsidR="00F8362D" w:rsidRPr="00F8362D" w:rsidRDefault="00F8362D" w:rsidP="00F8362D">
      <w:pPr>
        <w:shd w:val="clear" w:color="auto" w:fill="FBFBE1"/>
        <w:spacing w:after="24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I. 1) NAZWA I ADRES: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Dolnośląski Wojewódzki Urząd Pracy w Wałbrzychu, krajowy numer identyfikacyjny 89112930100000, ul. ul. Ogrodowa  , 58306   Wałbrzych, woj. dolnośląskie, państwo , tel. 74 88-66-500, e-mail joanna.sznel@dwup.pl, faks 74 88-66-509.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Adres strony internetowej (URL):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I. 2) RODZAJ ZAMAWIAJĄCEGO: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Administracja samorządowa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I.3) WSPÓLNE UDZIELANIE ZAMÓWIENIA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b/>
          <w:bCs/>
          <w:i/>
          <w:iCs/>
          <w:color w:val="000000"/>
          <w:sz w:val="11"/>
          <w:szCs w:val="11"/>
          <w:lang w:eastAsia="pl-PL"/>
        </w:rPr>
        <w:t>(jeżeli dotyczy)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lastRenderedPageBreak/>
        <w:t>I.4) KOMUNIKACJA: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Nieograniczony, pełny i bezpośredni dostęp do dokumentów z postępowania można uzyskać pod adresem (URL)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Adres strony internetowej, na której zamieszczona będzie specyfikacja istotnych warunków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tak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www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. dwup.pl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Dostęp do dokumentów z postępowania jest ograniczony - więcej informacji można uzyskać pod adresem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Oferty lub wnioski o dopuszczenie do udziału w postępowaniu należy przesyłać: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Elektronicznie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adres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Dopuszczone jest przesłanie ofert lub wniosków o dopuszczenie do udziału w postępowaniu w inny sposób: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Wymagane jest przesłanie ofert lub wniosków o dopuszczenie do udziału w postępowaniu w inny sposób: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Adres: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Dolnośląski Wojewódzki Urząd Pracy filii we Wrocławiu Al. Armii Krajowej 54, 50-541 Wrocław (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kancelaria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)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Komunikacja elektroniczna wymaga korzystania z narzędzi i urządzeń lub formatów plików, które nie są ogólnie dostępne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Nieograniczony, pełny, bezpośredni i bezpłatny dostęp do tych narzędzi można uzyskać pod adresem: (URL)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II.1) Nazwa nadana zamówieniu przez zamawiającego: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Przetarg nieograniczony na zapewnienie sali konferencyjnej wraz z wyposażeniem oraz zapewnienie usługi gastronomicznej na potrzeby organizacji konferencji Dolnośląskiego Wojewódzkiego Urzędu Pracy w dniu 20 października 2016r we Wrocławiu.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Numer referencyjny: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18/2016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Przed wszczęciem postępowania o udzielenie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przeprowadzono dialog techniczny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II.2) Rodzaj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usługi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II.3) Informacja o możliwości składania ofert częściowych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Zamówienie podzielone jest na części: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II.4) Krótki opis przedmiotu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(wielkość, zakres, rodzaj i ilość dostaw, usług lub robót budowlanych lub określenie zapotrzebowania i wymagań )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a w przypadku partnerstwa innowacyjnego - określenie zapotrzebowania na innowacyjny produkt, usługę lub roboty budowlane: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Wynajem sali konferencyjnej - w układzie amfiteatralnym tj. układzie wielopiętrowym miejsc lub z krzesłami ustawionymi w rzędach na tym samym poziomie, dla 100 osób, (z możliwością zmniejszenia o maksymalnie 15 osób), wyposażonej w niezbędne zaplecze techniczne tj. rzutnik multimedialny, ekran, system nagłośnieniowy, 2 mikrofony, w tym 1 bezprzewodowy, mównicę lub podest dla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wykładowcy.Wynajem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przestronnego holu lub innego pomieszczenia z możliwością swobodnego przemieszczania się w nich 100 gości konferencji oraz robota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EuGenius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tj. urządzenia multimedialnego poruszającego się na dwóch kołach, o wysokości 160cm. Wykonawca zapewni do wykonania usługi ośrodek szkoleniowo-konferencyjny lub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hotel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- nie mniej niż 3 gwiazdkowy, na terenie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Wrocławia.Zapewnienie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usługi gastronomicznej dla 100 osób w postaci przerwy kawowej oraz ciepłego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lunchu.Opis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przedmiotu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oraz warunki jego realizacji Zamawiający określił szczegółowo w Załączniku nr 2 do SIWZ oraz wzorze umowy - załączniku nr 6 do SIWZ.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II.5) Główny kod CPV: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70220000-9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Dodatkowe kody CPV: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55000000-0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lastRenderedPageBreak/>
        <w:t xml:space="preserve">II.6) Całkowita wartość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 xml:space="preserve">(jeżeli zamawiający podaje informacje o wartości </w:t>
      </w:r>
      <w:proofErr w:type="spellStart"/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)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Wartość bez VAT: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Waluta: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II.7) Czy przewiduje się udzielenie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zamówień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, o których mowa w art. 67 ust. 1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pkt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6 i 7 lub w art. 134 ust. 6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pkt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3 ustawy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data zakończenia: 20/10/2016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II.9) Informacje dodatkowe: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III.1) WARUNKI UDZIAŁU W POSTĘPOWANIU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III.1.1) Kompetencje lub uprawnienia do prowadzenia określonej działalności zawodowej, o ile wynika to z odrębnych przepisów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Określenie warunków: Zamawiający nie stawia szczegółowych warunków w tym zakresie.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III.1.2) Sytuacja finansowa lub ekonomiczna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Określenie warunków: Zamawiający nie stawia szczegółowych warunków w tym zakresie.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III.1.3) Zdolność techniczna lub zawodowa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Określenie warunków: Zamawiający nie stawia szczegółowych warunków w tym zakresie.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Zamawiający wymaga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od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wykonawców wskazania w ofercie lub we wniosku o dopuszczenie do udziału w postępowaniu imion i nazwisk osób wykonujących czynności przy realizacji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wraz z informacją o kwalifikacjach zawodowych lub doświadczeniu tych osób: 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III.2) PODSTAWY WYKLUCZENIA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III.2.1) Podstawy wykluczenia określone w art. 24 ust. 1 ustawy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III.2.2) Zamawiający przewiduje wykluczenie wykonawcy na podstawie art. 24 ust. 5 ustawy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tak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Zamawiający przewiduje następujące fakultatywne podstawy wykluczenia: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(podstawa wykluczenia określona w art. 24 ust. 5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pkt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4 ustawy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)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Oświadczenie o niepodleganiu wykluczeniu oraz spełnianiu warunków udziału w postępowaniu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tak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Oświadczenie o spełnianiu kryteriów selekcji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III.5.1) W ZAKRESIE SPEŁNIANIA WARUNKÓW UDZIAŁU W POSTĘPOWANIU: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III.5.2) W ZAKRESIE KRYTERIÓW SELEKCJI: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III.7) INNE DOKUMENTY NIE WYMIENIONE W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pkt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III.3) - III.6)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-wykaz produktów sezonowych, które zostaną użyte przy usłudze gastronomicznej – którego wzór stanowi załącznik nr 7 do SIWZ. Uwaga: dokument-wykaz produktów sezonowych nie należy do dokumentów, o których mowa w art. 25 ustawy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i w wypadku niezłożenia go wraz z ofertą lub złożenia dokumentu wadliwego, Zamawiający nie będzie wzywał wykonawców do jego uzupełnienia. - dokument z którego wynika upoważnienie do reprezentowania Wykonawcy, jeśli ofertę podpisuje pełnomocnik- dokument pełnomocnictwa oraz dokument z którego wynika 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lastRenderedPageBreak/>
        <w:t xml:space="preserve">uprawnienie osoby udzielającej pełnomocnictwa, do dokonania takiej czynności. W przypadku Wykonawców wspólnie ubiegających się o udzielenie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- pełnomocnictwo rodzajowe do reprezentowania ich w niniejszym postępowaniu i zawarcia umowy w sprawie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. - formularz oferty- którego wzór stanowi załącznik nr 1 do SIWZ, -oświadczenia i dokumenty wymienione w pkt. 3 SIWZ, z zastrzeżeniem pkt.3.5. oświadczenie przynależności lub braku przynależności do tej samej grupy kapitałowej, które jest składane w terminie 3 dni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od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zamieszczenia na stronie internetowej informacji, o której mowa w art. 86 ust. 5 ustawy PZP tj. informacji z otwarcia ofert.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IV.1) OPIS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IV.1.1) Tryb udzielenia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przetarg nieograniczony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IV.1.2) Zamawiający żąda wniesienia wadium: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IV.1.3) Przewiduje się udzielenie zaliczek na poczet wykonania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IV.1.4) Wymaga się złożenia ofert w postaci katalogów elektronicznych lub dołączenia do ofert katalogów elektronicznych: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Dopuszcza się złożenie ofert w postaci katalogów elektronicznych lub dołączenia do ofert katalogów elektronicznych: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IV.1.5.) Wymaga się złożenia oferty wariantowej: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Dopuszcza się złożenie oferty wariantowej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Złożenie oferty wariantowej dopuszcza się tylko z jednoczesnym złożeniem oferty zasadniczej: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IV.1.6) Przewidywana liczba wykonawców, którzy zostaną zaproszeni do udziału w postępowaniu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(przetarg ograniczony, negocjacje z ogłoszeniem, dialog konkurencyjny, partnerstwo innowacyjne)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Liczba wykonawców 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Przewidywana minimalna liczba wykonawców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Maksymalna liczba wykonawców 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Kryteria selekcji wykonawców: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IV.1.7) Informacje na temat umowy ramowej lub dynamicznego systemu zakupów: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Umowa ramowa będzie zawarta: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Czy przewiduje się ograniczenie liczby uczestników umowy ramowej: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Zamówienie obejmuje ustanowienie dynamicznego systemu zakupów: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 ramach umowy ramowej/dynamicznego systemu zakupów dopuszcza się złożenie ofert w formie katalogów elektronicznych: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IV.1.8) Aukcja elektroniczna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Przewidziane jest przeprowadzenie aukcji elektronicznej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(przetarg nieograniczony, przetarg ograniczony, negocjacje z ogłoszeniem)</w:t>
      </w:r>
      <w:r w:rsidRPr="00F8362D">
        <w:rPr>
          <w:rFonts w:ascii="Tahoma" w:eastAsia="Times New Roman" w:hAnsi="Tahoma" w:cs="Tahoma"/>
          <w:i/>
          <w:i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lastRenderedPageBreak/>
        <w:t>Należy wskazać elementy, których wartości będą przedmiotem aukcji elektronicznej: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Przewiduje się ograniczenia co do przedstawionych wartości, wynikające z opisu przedmiotu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Należy podać, które informacje zostaną udostępnione wykonawcom w trakcie aukcji elektronicznej oraz jaki będzie termin ich udostępnienia: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dotyczące przebiegu aukcji elektronicznej: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dotyczące wykorzystywanego sprzętu elektronicznego, rozwiązań i specyfikacji technicznych w zakresie połączeń: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Wymagania dotyczące rejestracji i identyfikacji wykonawców w aukcji elektronicznej: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o liczbie etapów aukcji elektronicznej i czasie ich trwania: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Czy wykonawcy, którzy nie złożyli nowych postąpień, zostaną zakwalifikowani do następnego etapu: 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Warunki zamknięcia aukcji elektronicznej: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IV.2) KRYTERIA OCENY OFERT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IV.2.1) Kryteria oceny ofert: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3"/>
        <w:gridCol w:w="1049"/>
      </w:tblGrid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 konferencyjna w wymaganym ustawieniu miejsc siedzących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miejsc parkingowych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do obsługi sali konferencyjnej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produktów sezonowych w usłudze gastronomicznej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IV.2.3) Zastosowanie procedury, o której mowa w art. 24aa ust. 1 ustawy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Pzp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(przetarg nieograniczony)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tak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IV.3) Negocjacje z ogłoszeniem, dialog konkurencyjny, partnerstwo innowacyjne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IV.3.1) Informacje na temat negocjacji z ogłoszeniem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Minimalne wymagania, które muszą spełniać wszystkie oferty: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Przewidziane jest zastrzeżenie prawa do udzielenia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na podstawie ofert wstępnych bez przeprowadzenia negocjacji 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Przewidziany jest podział negocjacji na etapy w celu ograniczenia liczby ofert: 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Należy podać informacje na temat etapów negocjacji (w tym liczbę etapów):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IV.3.2) Informacje na temat dialogu konkurencyjnego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Opis potrzeb i wymagań zamawiającego lub informacja o sposobie uzyskania tego opisu: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Wstępny harmonogram postępowania: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Podział dialogu na etapy w celu ograniczenia liczby rozwiązań: 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Należy podać informacje na temat etapów dialogu: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lastRenderedPageBreak/>
        <w:t>Informacje dodatkowe: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IV.3.3) Informacje na temat partnerstwa innowacyjnego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Elementy opisu przedmiotu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definiujące minimalne wymagania, którym muszą odpowiadać wszystkie oferty: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IV.4) Licytacja elektroniczna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Adres strony internetowej, na której będzie prowadzona licytacja elektroniczna: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Adres strony internetowej, na której jest dostępny opis przedmiotu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w licytacji elektronicznej: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Wymagania dotyczące rejestracji i identyfikacji wykonawców w licytacji elektronicznej, w tym wymagania techniczne urządzeń informatycznych: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Sposób postępowania w toku licytacji elektronicznej, w tym określenie minimalnych wysokości postąpień: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Informacje o liczbie etapów licytacji elektronicznej i czasie ich trwania: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3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8362D" w:rsidRPr="00F8362D" w:rsidTr="00F8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362D" w:rsidRPr="00F8362D" w:rsidRDefault="00F8362D" w:rsidP="00F8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Wykonawcy, którzy nie złożyli nowych postąpień, zostaną zakwalifikowani do następnego etapu: nie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Termin otwarcia licytacji elektronicznej: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Termin i warunki zamknięcia licytacji elektronicznej: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publicznego, albo ogólne warunki umowy, albo wzór umowy: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Wymagania dotyczące zabezpieczenia należytego wykonania umowy: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Zamawiający nie wymaga wniesienia zabezpieczenia należytego wykonania umowy.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Informacje dodatkowe: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F8362D" w:rsidRPr="00F8362D" w:rsidRDefault="00F8362D" w:rsidP="00F8362D">
      <w:pPr>
        <w:shd w:val="clear" w:color="auto" w:fill="FBFBE1"/>
        <w:spacing w:after="0" w:line="281" w:lineRule="atLeast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IV.5) ZMIANA UMOWY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Przewiduje się istotne zmiany postanowień zawartej umowy w stosunku do treści oferty, na podstawie której dokonano wyboru wykonawcy: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IV.6) INFORMACJE ADMINISTRACYJNE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IV.6.1) Sposób udostępniania informacji o charakterze poufnym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(jeżeli dotyczy):</w:t>
      </w:r>
      <w:r w:rsidRPr="00F8362D">
        <w:rPr>
          <w:rFonts w:ascii="Tahoma" w:eastAsia="Times New Roman" w:hAnsi="Tahoma" w:cs="Tahoma"/>
          <w:i/>
          <w:i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Środki służące ochronie informacji o charakterze poufnym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IV.6.2) Termin składania ofert lub wniosków o dopuszczenie do udziału w postępowaniu: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Data: 22/09/2016, godzina: 10:00,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Skrócenie terminu składania wniosków, ze względu na pilną potrzebę udzielenia 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(przetarg nieograniczony, przetarg ograniczony, negocjacje z ogłoszeniem):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Wskazać powody: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Język lub języki, w jakich mogą być sporządzane oferty lub wnioski o dopuszczenie do udziału w postępowaniu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&gt; polski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IV.6.3) Termin związania ofertą:</w:t>
      </w:r>
      <w:r w:rsidRPr="00F8362D">
        <w:rPr>
          <w:rFonts w:ascii="Tahoma" w:eastAsia="Times New Roman" w:hAnsi="Tahoma" w:cs="Tahoma"/>
          <w:b/>
          <w:bCs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okres w dniach: 30 (</w:t>
      </w:r>
      <w:proofErr w:type="spellStart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od</w:t>
      </w:r>
      <w:proofErr w:type="spellEnd"/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ostatecznego terminu składania ofert)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IV.6.4) Przewiduje się unieważnienie postępowania o udzielenie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, w przypadku nieprzyznania środków pochodzących z budżetu Unii Europejskiej oraz niepodlegających zwrotowi środków z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pomocy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IV.6.5) Przewiduje się unieważnienie postępowania o udzielenie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, jeżeli środki służące sfinansowaniu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zamówień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 na badania naukowe lub prace rozwojowe, które zamawiający zamierzał przeznaczyć na sfinansowanie całości lub części </w:t>
      </w:r>
      <w:proofErr w:type="spellStart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F8362D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, nie zostały mu przyznane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  <w:r w:rsidRPr="00F8362D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  <w:r w:rsidRPr="00F8362D">
        <w:rPr>
          <w:rFonts w:ascii="Tahoma" w:eastAsia="Times New Roman" w:hAnsi="Tahoma" w:cs="Tahoma"/>
          <w:color w:val="000000"/>
          <w:sz w:val="11"/>
          <w:lang w:eastAsia="pl-PL"/>
        </w:rPr>
        <w:t> </w:t>
      </w:r>
    </w:p>
    <w:p w:rsidR="00DC6505" w:rsidRPr="00F8362D" w:rsidRDefault="00DC6505" w:rsidP="00F8362D"/>
    <w:sectPr w:rsidR="00DC6505" w:rsidRPr="00F8362D" w:rsidSect="00AC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3C" w:rsidRDefault="000B473C" w:rsidP="00FE69F7">
      <w:pPr>
        <w:spacing w:after="0" w:line="240" w:lineRule="auto"/>
      </w:pPr>
      <w:r>
        <w:separator/>
      </w:r>
    </w:p>
  </w:endnote>
  <w:endnote w:type="continuationSeparator" w:id="0">
    <w:p w:rsidR="000B473C" w:rsidRDefault="000B473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346498">
    <w:pPr>
      <w:pStyle w:val="Stopka"/>
      <w:jc w:val="right"/>
    </w:pPr>
    <w:fldSimple w:instr="PAGE   \* MERGEFORMAT">
      <w:r w:rsidR="00F8362D">
        <w:rPr>
          <w:noProof/>
        </w:rPr>
        <w:t>3</w:t>
      </w:r>
    </w:fldSimple>
  </w:p>
  <w:p w:rsidR="000B473C" w:rsidRDefault="000B47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73C" w:rsidRPr="00EE63C2" w:rsidRDefault="000B473C">
    <w:pPr>
      <w:pStyle w:val="Stopka"/>
      <w:rPr>
        <w:rFonts w:ascii="Arial" w:hAnsi="Arial" w:cs="Arial"/>
        <w:sz w:val="12"/>
        <w:szCs w:val="12"/>
      </w:rPr>
    </w:pPr>
  </w:p>
  <w:p w:rsidR="000B473C" w:rsidRPr="00FE69F7" w:rsidRDefault="000B473C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0B473C" w:rsidRPr="00F8362D" w:rsidTr="00D13360">
      <w:trPr>
        <w:trHeight w:val="500"/>
      </w:trPr>
      <w:tc>
        <w:tcPr>
          <w:tcW w:w="4865" w:type="dxa"/>
          <w:shd w:val="clear" w:color="auto" w:fill="auto"/>
        </w:tcPr>
        <w:p w:rsidR="000B473C" w:rsidRPr="00F2698E" w:rsidRDefault="000B473C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B473C" w:rsidRDefault="000B473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B473C" w:rsidRPr="00F2698E" w:rsidRDefault="000B473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B473C" w:rsidRPr="00A21C81" w:rsidRDefault="000B473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0B473C" w:rsidRPr="00A21C81" w:rsidRDefault="000B473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0B473C" w:rsidRPr="00381CE0" w:rsidRDefault="000B473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0B473C" w:rsidRPr="00381CE0" w:rsidRDefault="000B473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0B473C" w:rsidRPr="00381CE0" w:rsidRDefault="000B473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3C" w:rsidRDefault="000B473C" w:rsidP="00FE69F7">
      <w:pPr>
        <w:spacing w:after="0" w:line="240" w:lineRule="auto"/>
      </w:pPr>
      <w:r>
        <w:separator/>
      </w:r>
    </w:p>
  </w:footnote>
  <w:footnote w:type="continuationSeparator" w:id="0">
    <w:p w:rsidR="000B473C" w:rsidRDefault="000B473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73C" w:rsidRDefault="000B47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6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7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5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2C3A"/>
    <w:rsid w:val="000441CF"/>
    <w:rsid w:val="00047799"/>
    <w:rsid w:val="0006610D"/>
    <w:rsid w:val="00067B9F"/>
    <w:rsid w:val="000748F4"/>
    <w:rsid w:val="000963C6"/>
    <w:rsid w:val="000B473C"/>
    <w:rsid w:val="000C3A39"/>
    <w:rsid w:val="000D1D26"/>
    <w:rsid w:val="000D50C0"/>
    <w:rsid w:val="00106BC4"/>
    <w:rsid w:val="001105BA"/>
    <w:rsid w:val="00110DDB"/>
    <w:rsid w:val="00114105"/>
    <w:rsid w:val="00125072"/>
    <w:rsid w:val="00132A0B"/>
    <w:rsid w:val="001436F7"/>
    <w:rsid w:val="00161F8C"/>
    <w:rsid w:val="00170777"/>
    <w:rsid w:val="001757CF"/>
    <w:rsid w:val="0019561A"/>
    <w:rsid w:val="001B274D"/>
    <w:rsid w:val="001E2B22"/>
    <w:rsid w:val="00234F67"/>
    <w:rsid w:val="00237A06"/>
    <w:rsid w:val="002545AD"/>
    <w:rsid w:val="00264FFA"/>
    <w:rsid w:val="00281A65"/>
    <w:rsid w:val="002862BB"/>
    <w:rsid w:val="002924E6"/>
    <w:rsid w:val="002A2A2B"/>
    <w:rsid w:val="002A53F2"/>
    <w:rsid w:val="002D45F5"/>
    <w:rsid w:val="002F2000"/>
    <w:rsid w:val="003142DE"/>
    <w:rsid w:val="003258EC"/>
    <w:rsid w:val="00343ED0"/>
    <w:rsid w:val="00346498"/>
    <w:rsid w:val="003656AE"/>
    <w:rsid w:val="003773F1"/>
    <w:rsid w:val="00381CE0"/>
    <w:rsid w:val="00387235"/>
    <w:rsid w:val="003A5FD2"/>
    <w:rsid w:val="003C7955"/>
    <w:rsid w:val="003F184B"/>
    <w:rsid w:val="00442444"/>
    <w:rsid w:val="00454627"/>
    <w:rsid w:val="00456393"/>
    <w:rsid w:val="0047104B"/>
    <w:rsid w:val="004854B7"/>
    <w:rsid w:val="004A6E93"/>
    <w:rsid w:val="004B3080"/>
    <w:rsid w:val="004C5589"/>
    <w:rsid w:val="00524690"/>
    <w:rsid w:val="00552BA1"/>
    <w:rsid w:val="005545BC"/>
    <w:rsid w:val="00560108"/>
    <w:rsid w:val="00575045"/>
    <w:rsid w:val="005A2E8F"/>
    <w:rsid w:val="005B1CC9"/>
    <w:rsid w:val="005B3BDB"/>
    <w:rsid w:val="005C1245"/>
    <w:rsid w:val="005C2DEF"/>
    <w:rsid w:val="005C411F"/>
    <w:rsid w:val="005D634D"/>
    <w:rsid w:val="00602E4D"/>
    <w:rsid w:val="00611CA0"/>
    <w:rsid w:val="00624E79"/>
    <w:rsid w:val="0063341D"/>
    <w:rsid w:val="00634B67"/>
    <w:rsid w:val="0065727B"/>
    <w:rsid w:val="00693980"/>
    <w:rsid w:val="00693DAB"/>
    <w:rsid w:val="006C33AE"/>
    <w:rsid w:val="006C5C01"/>
    <w:rsid w:val="006C7AE6"/>
    <w:rsid w:val="006D599E"/>
    <w:rsid w:val="006E309E"/>
    <w:rsid w:val="007132DF"/>
    <w:rsid w:val="00713FC6"/>
    <w:rsid w:val="0072197F"/>
    <w:rsid w:val="00723353"/>
    <w:rsid w:val="00734E08"/>
    <w:rsid w:val="00742ADC"/>
    <w:rsid w:val="00760FDC"/>
    <w:rsid w:val="00775A61"/>
    <w:rsid w:val="00785514"/>
    <w:rsid w:val="007A3748"/>
    <w:rsid w:val="007B21B1"/>
    <w:rsid w:val="007B742E"/>
    <w:rsid w:val="007C7FB1"/>
    <w:rsid w:val="007D7AC7"/>
    <w:rsid w:val="007E71C9"/>
    <w:rsid w:val="007F6912"/>
    <w:rsid w:val="008441C0"/>
    <w:rsid w:val="0084448A"/>
    <w:rsid w:val="00884330"/>
    <w:rsid w:val="008855CA"/>
    <w:rsid w:val="008A4682"/>
    <w:rsid w:val="008A4BC2"/>
    <w:rsid w:val="008B1100"/>
    <w:rsid w:val="008B45A3"/>
    <w:rsid w:val="008E0A9B"/>
    <w:rsid w:val="008E7A3A"/>
    <w:rsid w:val="008F3D44"/>
    <w:rsid w:val="008F3FDE"/>
    <w:rsid w:val="00903C37"/>
    <w:rsid w:val="00906BAF"/>
    <w:rsid w:val="009154F3"/>
    <w:rsid w:val="009510B3"/>
    <w:rsid w:val="0096280A"/>
    <w:rsid w:val="0096483D"/>
    <w:rsid w:val="00970402"/>
    <w:rsid w:val="00993C21"/>
    <w:rsid w:val="009F2E4C"/>
    <w:rsid w:val="00A01D69"/>
    <w:rsid w:val="00A151E7"/>
    <w:rsid w:val="00A42675"/>
    <w:rsid w:val="00A5474C"/>
    <w:rsid w:val="00A7610D"/>
    <w:rsid w:val="00A812D7"/>
    <w:rsid w:val="00AC023E"/>
    <w:rsid w:val="00AD1560"/>
    <w:rsid w:val="00AF3D2F"/>
    <w:rsid w:val="00B058B9"/>
    <w:rsid w:val="00B27E97"/>
    <w:rsid w:val="00B364B8"/>
    <w:rsid w:val="00B4712B"/>
    <w:rsid w:val="00B50B22"/>
    <w:rsid w:val="00B537F8"/>
    <w:rsid w:val="00B70022"/>
    <w:rsid w:val="00B74699"/>
    <w:rsid w:val="00B814A2"/>
    <w:rsid w:val="00B87675"/>
    <w:rsid w:val="00BA4811"/>
    <w:rsid w:val="00BA6F47"/>
    <w:rsid w:val="00BC4298"/>
    <w:rsid w:val="00C013F8"/>
    <w:rsid w:val="00C53DB9"/>
    <w:rsid w:val="00C56203"/>
    <w:rsid w:val="00C9150D"/>
    <w:rsid w:val="00CA1AAB"/>
    <w:rsid w:val="00CA5FDB"/>
    <w:rsid w:val="00CB096D"/>
    <w:rsid w:val="00CB1B12"/>
    <w:rsid w:val="00CC5C5B"/>
    <w:rsid w:val="00CD10CA"/>
    <w:rsid w:val="00CF0C1F"/>
    <w:rsid w:val="00CF349E"/>
    <w:rsid w:val="00CF6169"/>
    <w:rsid w:val="00D01F27"/>
    <w:rsid w:val="00D03A58"/>
    <w:rsid w:val="00D0472B"/>
    <w:rsid w:val="00D10D02"/>
    <w:rsid w:val="00D13360"/>
    <w:rsid w:val="00D27EB6"/>
    <w:rsid w:val="00D501E9"/>
    <w:rsid w:val="00D56C8E"/>
    <w:rsid w:val="00D7338E"/>
    <w:rsid w:val="00D76120"/>
    <w:rsid w:val="00D87CCA"/>
    <w:rsid w:val="00D93B42"/>
    <w:rsid w:val="00D94CC1"/>
    <w:rsid w:val="00DA5ECF"/>
    <w:rsid w:val="00DB047B"/>
    <w:rsid w:val="00DB288A"/>
    <w:rsid w:val="00DC6505"/>
    <w:rsid w:val="00DD1B1B"/>
    <w:rsid w:val="00DF17C7"/>
    <w:rsid w:val="00E56EBD"/>
    <w:rsid w:val="00E63EF8"/>
    <w:rsid w:val="00E705DE"/>
    <w:rsid w:val="00E711C3"/>
    <w:rsid w:val="00E836A4"/>
    <w:rsid w:val="00E9222E"/>
    <w:rsid w:val="00EA35DD"/>
    <w:rsid w:val="00EC235E"/>
    <w:rsid w:val="00EE63C2"/>
    <w:rsid w:val="00EE6C1D"/>
    <w:rsid w:val="00F03B99"/>
    <w:rsid w:val="00F21E1F"/>
    <w:rsid w:val="00F2698E"/>
    <w:rsid w:val="00F33752"/>
    <w:rsid w:val="00F35BEA"/>
    <w:rsid w:val="00F57FA5"/>
    <w:rsid w:val="00F70782"/>
    <w:rsid w:val="00F71DE6"/>
    <w:rsid w:val="00F73C80"/>
    <w:rsid w:val="00F76ACE"/>
    <w:rsid w:val="00F8362D"/>
    <w:rsid w:val="00FC10B5"/>
    <w:rsid w:val="00FC6432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8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169">
              <w:marLeft w:val="94"/>
              <w:marRight w:val="94"/>
              <w:marTop w:val="0"/>
              <w:marBottom w:val="0"/>
              <w:divBdr>
                <w:top w:val="dotted" w:sz="4" w:space="5" w:color="000000"/>
                <w:left w:val="dotted" w:sz="4" w:space="9" w:color="000000"/>
                <w:bottom w:val="dotted" w:sz="4" w:space="5" w:color="000000"/>
                <w:right w:val="dotted" w:sz="4" w:space="5" w:color="000000"/>
              </w:divBdr>
              <w:divsChild>
                <w:div w:id="5956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097496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19E1-261F-4B04-BB02-69ED6DDF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311</TotalTime>
  <Pages>6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113</cp:revision>
  <cp:lastPrinted>2016-09-14T09:31:00Z</cp:lastPrinted>
  <dcterms:created xsi:type="dcterms:W3CDTF">2016-09-07T11:25:00Z</dcterms:created>
  <dcterms:modified xsi:type="dcterms:W3CDTF">2016-09-14T09:31:00Z</dcterms:modified>
</cp:coreProperties>
</file>