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AB" w:rsidRDefault="00EF2BAB" w:rsidP="00EF2BAB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05 maja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EF2BAB" w:rsidRPr="007E3BFF" w:rsidRDefault="00EF2BAB" w:rsidP="00EF2BAB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13</w:t>
      </w:r>
      <w:r w:rsidRPr="007E3BFF">
        <w:rPr>
          <w:rFonts w:ascii="Tahoma" w:hAnsi="Tahoma" w:cs="Tahoma"/>
          <w:color w:val="000000"/>
        </w:rPr>
        <w:t>/2015</w:t>
      </w:r>
    </w:p>
    <w:p w:rsidR="00EF2BAB" w:rsidRPr="007E3BFF" w:rsidRDefault="00EF2BAB" w:rsidP="00EF2BAB">
      <w:pPr>
        <w:rPr>
          <w:rFonts w:ascii="Tahoma" w:hAnsi="Tahoma" w:cs="Tahoma"/>
        </w:rPr>
      </w:pPr>
      <w:r>
        <w:rPr>
          <w:rFonts w:ascii="Tahoma" w:hAnsi="Tahoma" w:cs="Tahoma"/>
        </w:rPr>
        <w:t>DOZ/JS/Z.P.13</w:t>
      </w:r>
      <w:r w:rsidRPr="007E3BFF">
        <w:rPr>
          <w:rFonts w:ascii="Tahoma" w:hAnsi="Tahoma" w:cs="Tahoma"/>
        </w:rPr>
        <w:t>/2540/1/2015</w:t>
      </w:r>
    </w:p>
    <w:p w:rsidR="00EF2BAB" w:rsidRDefault="00EF2BAB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EF2BAB" w:rsidRDefault="00EF2BAB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 w:rsidRPr="00DB69E1">
        <w:rPr>
          <w:rFonts w:ascii="Tahoma" w:hAnsi="Tahoma" w:cs="Tahoma"/>
          <w:color w:val="000000"/>
        </w:rPr>
        <w:t xml:space="preserve">OGŁOSZENIE O ZAMÓWIENIU </w:t>
      </w:r>
      <w:r>
        <w:rPr>
          <w:rFonts w:ascii="Tahoma" w:hAnsi="Tahoma" w:cs="Tahoma"/>
          <w:color w:val="000000"/>
        </w:rPr>
        <w:t>–</w:t>
      </w:r>
      <w:r w:rsidRPr="00DB69E1">
        <w:rPr>
          <w:rFonts w:ascii="Tahoma" w:hAnsi="Tahoma" w:cs="Tahoma"/>
          <w:color w:val="000000"/>
        </w:rPr>
        <w:t xml:space="preserve"> usługi</w:t>
      </w:r>
    </w:p>
    <w:p w:rsidR="008768D8" w:rsidRDefault="008768D8" w:rsidP="00EF2BAB">
      <w:pPr>
        <w:jc w:val="both"/>
        <w:rPr>
          <w:sz w:val="22"/>
          <w:szCs w:val="22"/>
        </w:rPr>
      </w:pPr>
    </w:p>
    <w:p w:rsid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Przetarg nieograniczony na wykonanie usługi badania na temat oferty i możliwości odbywania praktyk i staży u dolnośląskich pracodawców.</w:t>
      </w:r>
    </w:p>
    <w:p w:rsidR="00EF2BAB" w:rsidRPr="00EF2BAB" w:rsidRDefault="00EF2BAB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Zamieszczanie ogłoszenia:</w:t>
      </w:r>
      <w:r w:rsidRPr="00EF2BAB">
        <w:rPr>
          <w:rFonts w:ascii="Tahoma" w:hAnsi="Tahoma" w:cs="Tahoma"/>
          <w:color w:val="000000"/>
        </w:rPr>
        <w:t> obowiązkowe.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Ogłoszenie dotyczy:</w:t>
      </w:r>
      <w:r w:rsidRPr="00EF2BAB">
        <w:rPr>
          <w:rFonts w:ascii="Tahoma" w:hAnsi="Tahoma" w:cs="Tahoma"/>
          <w:color w:val="000000"/>
        </w:rPr>
        <w:t> zamówienia publicznego.</w:t>
      </w:r>
    </w:p>
    <w:p w:rsid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EF2BAB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EF2BAB" w:rsidRP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I. 1) NAZWA I ADRES:</w:t>
      </w:r>
      <w:r w:rsidRPr="00EF2BAB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EF2BAB" w:rsidRPr="00EF2BAB" w:rsidRDefault="00EF2BAB" w:rsidP="00EF2BAB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Adres strony internetowej zamawiającego:</w:t>
      </w:r>
      <w:r w:rsidRPr="00EF2BAB">
        <w:rPr>
          <w:rFonts w:ascii="Tahoma" w:hAnsi="Tahoma" w:cs="Tahoma"/>
          <w:color w:val="000000"/>
        </w:rPr>
        <w:t> http://www.dwup.pl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I. 2) RODZAJ ZAMAWIAJĄCEGO:</w:t>
      </w:r>
      <w:r w:rsidRPr="00EF2BAB">
        <w:rPr>
          <w:rFonts w:ascii="Tahoma" w:hAnsi="Tahoma" w:cs="Tahoma"/>
          <w:color w:val="000000"/>
        </w:rPr>
        <w:t> Administracja samorządowa.</w:t>
      </w:r>
    </w:p>
    <w:p w:rsid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EF2BAB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EF2BAB" w:rsidRP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II.1) OKREŚLENIE PRZEDMIOTU ZAMÓWIENIA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II.1.1) Nazwa nadana zamówieniu przez zamawiającego:</w:t>
      </w:r>
      <w:r w:rsidRPr="00EF2BAB">
        <w:rPr>
          <w:rFonts w:ascii="Tahoma" w:hAnsi="Tahoma" w:cs="Tahoma"/>
          <w:color w:val="000000"/>
        </w:rPr>
        <w:t> Przetarg nieograniczony na wykonanie usługi badania na temat oferty i możliwości odbywania praktyk i staży u dolnośląskich pracodawców..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II.1.2) Rodzaj zamówienia:</w:t>
      </w:r>
      <w:r w:rsidRPr="00EF2BAB">
        <w:rPr>
          <w:rFonts w:ascii="Tahoma" w:hAnsi="Tahoma" w:cs="Tahoma"/>
          <w:color w:val="000000"/>
        </w:rPr>
        <w:t> usługi.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II.1.4) Określenie przedmiotu oraz wielkości lub zakresu zamówienia:</w:t>
      </w:r>
      <w:r w:rsidRPr="00EF2BAB">
        <w:rPr>
          <w:rFonts w:ascii="Tahoma" w:hAnsi="Tahoma" w:cs="Tahoma"/>
          <w:color w:val="000000"/>
        </w:rPr>
        <w:t> 1.Przedmiotem zamówienia jest przeprowadzenie badania na temat oferty i możliwości odbywania praktyk i staży u dolnośląskich pracodawców. Przedmiot zamówienia będzie obejmował m.in. opracowanie szczegółowej metodologii badania, skonstruowanie narzędzi badawczych, dobór i rekrutację respondentów do badania, realizację badań, przygotowanie bazy danych podmiotów oferujących praktyki i staże w poszczególnych zawodach w województwie dolnośląskim, opracowanie raportu końcowego wraz z wnioskami i rekomendacjami, opracowanie prezentacji multimedialnej, przygotowanie i przekazanie Zamawiającemu 100 egzemplarzy płyt CD z raportem z badania i bazą danych podmiotów oferujących praktyki i staże oraz organizację spotkania dla ok. 30 osób, podczas którego zostaną przedstawione wyniki badania. 2.Główny cel badania: Zgromadzenie i analiza informacji na temat możliwości odbycia praktyk i staży oferowanych przez dolnośląskich pracodawców. 3.Cele szczegółowe: 1)Ocena oferty i możliwości praktycznej nauki poszczególnych zawodów oraz odbycia staży w przedsiębiorstwach i instytucjach województwa dolnośląskiego. 2)Ocena przydatności praktyk i staży dla pracodawców oraz osób korzystających z tej formy wsparcia. 3)Określenie czynników sprzyjających i barier w przyjmowaniu kandydatów na praktyki i staże. 4)Określenie niezbędnych zmian, propozycji rozwiązań prowadzących do zwiększenia korzystania z tego instrumentu wspierającego zatrudnienie osób młodych. 5)Utworzenie bazy danych podmiotów oferujących praktyki i staże w poszczególnych zawodach w województwie dolnośląskim..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II.1.6) Wspólny Słownik Zamówień (CPV):</w:t>
      </w:r>
      <w:r w:rsidRPr="00EF2BAB">
        <w:rPr>
          <w:rFonts w:ascii="Tahoma" w:hAnsi="Tahoma" w:cs="Tahoma"/>
          <w:color w:val="000000"/>
        </w:rPr>
        <w:t> 79.30.00.00-7, 79.31.00.00-0, 79.31.50.00-5, 79.31.12.00-9, 79.80.00.00-2, 55.00.00.00-0, 70.22.00.00-9.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II.1.7) Czy dopuszcza się złożenie oferty częściowej:</w:t>
      </w:r>
      <w:r w:rsidRPr="00EF2BAB">
        <w:rPr>
          <w:rFonts w:ascii="Tahoma" w:hAnsi="Tahoma" w:cs="Tahoma"/>
          <w:color w:val="000000"/>
        </w:rPr>
        <w:t> nie.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II.1.8) Czy dopuszcza się złożenie oferty wariantowej:</w:t>
      </w:r>
      <w:r w:rsidRPr="00EF2BAB">
        <w:rPr>
          <w:rFonts w:ascii="Tahoma" w:hAnsi="Tahoma" w:cs="Tahoma"/>
          <w:color w:val="000000"/>
        </w:rPr>
        <w:t> nie.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II.2) CZAS TRWANIA ZAMÓWIENIA LUB TERMIN WYKONANIA:</w:t>
      </w:r>
      <w:r w:rsidRPr="00EF2BAB">
        <w:rPr>
          <w:rFonts w:ascii="Tahoma" w:hAnsi="Tahoma" w:cs="Tahoma"/>
          <w:color w:val="000000"/>
        </w:rPr>
        <w:t> Zakończenie: 30.11.2015.</w:t>
      </w:r>
    </w:p>
    <w:p w:rsidR="00EF2BAB" w:rsidRDefault="00EF2BAB" w:rsidP="00EF2BAB">
      <w:pPr>
        <w:shd w:val="clear" w:color="auto" w:fill="FFFFFF"/>
        <w:jc w:val="both"/>
        <w:rPr>
          <w:rFonts w:ascii="Tahoma" w:hAnsi="Tahoma" w:cs="Tahoma"/>
          <w:b/>
          <w:bCs/>
          <w:color w:val="000000"/>
          <w:u w:val="single"/>
        </w:rPr>
      </w:pPr>
    </w:p>
    <w:p w:rsid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EF2BAB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EF2BAB" w:rsidRP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III.1) WADIUM</w:t>
      </w:r>
      <w:r>
        <w:rPr>
          <w:rFonts w:ascii="Tahoma" w:hAnsi="Tahoma" w:cs="Tahoma"/>
          <w:color w:val="000000"/>
        </w:rPr>
        <w:t xml:space="preserve">. </w:t>
      </w:r>
      <w:r w:rsidRPr="00EF2BAB">
        <w:rPr>
          <w:rFonts w:ascii="Tahoma" w:hAnsi="Tahoma" w:cs="Tahoma"/>
          <w:b/>
          <w:bCs/>
          <w:color w:val="000000"/>
        </w:rPr>
        <w:t>Informacja na temat wadium:</w:t>
      </w:r>
      <w:r w:rsidRPr="00EF2BAB">
        <w:rPr>
          <w:rFonts w:ascii="Tahoma" w:hAnsi="Tahoma" w:cs="Tahoma"/>
          <w:color w:val="000000"/>
        </w:rPr>
        <w:t> nie dotyczy.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EF2BAB" w:rsidRPr="00EF2BAB" w:rsidRDefault="00EF2BAB" w:rsidP="00EF2BAB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</w:p>
    <w:p w:rsidR="00EF2BAB" w:rsidRPr="00EF2BAB" w:rsidRDefault="00EF2BAB" w:rsidP="00EF2BAB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lastRenderedPageBreak/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EF2BAB">
        <w:rPr>
          <w:rFonts w:ascii="Tahoma" w:hAnsi="Tahoma" w:cs="Tahoma"/>
          <w:color w:val="000000"/>
        </w:rPr>
        <w:t>nie dotyczy</w:t>
      </w:r>
    </w:p>
    <w:p w:rsidR="00EF2BAB" w:rsidRPr="00EF2BAB" w:rsidRDefault="00EF2BAB" w:rsidP="00EF2BAB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III.3.2) Wiedza i doświadczenie</w:t>
      </w:r>
    </w:p>
    <w:p w:rsidR="00EF2BAB" w:rsidRPr="00EF2BAB" w:rsidRDefault="00EF2BAB" w:rsidP="00EF2BAB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Opis sposobu dokonywania oceny spełniania tego warunku</w:t>
      </w:r>
    </w:p>
    <w:p w:rsidR="00EF2BAB" w:rsidRPr="00EF2BAB" w:rsidRDefault="00EF2BAB" w:rsidP="00EF2BAB">
      <w:pPr>
        <w:numPr>
          <w:ilvl w:val="1"/>
          <w:numId w:val="13"/>
        </w:numPr>
        <w:shd w:val="clear" w:color="auto" w:fill="FFFFFF"/>
        <w:ind w:left="9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Wykonawca ubiegający się o zamówienie powinien wykazać, że w okresie ostatnich trzech lat przed upływem terminu składania ofert, a jeżeli okres prowadzenia działalności jest krótszy - w tym okresie, wykonał co najmniej 2 usługi polegające na przeprowadzeniu badań i analiz z zastosowaniem metod ilościowych oraz opracowaniu raportu, o wartości każdej usługi co najmniej 20 000 zł brutto każda, w tym 1 usługi dotyczącej tematyki związanej z obszarem rynku pracy oraz 1 usługi obejmującej obszar minimum 3 powiatów wraz z podaniem przedmiotu, dat wykonania, wartości i podmiotów, na rzecz których usługi zostały wykonane oraz załączeniem dowodów, że zadania te zostały wykonane należycie</w:t>
      </w:r>
    </w:p>
    <w:p w:rsidR="00EF2BAB" w:rsidRPr="00EF2BAB" w:rsidRDefault="00EF2BAB" w:rsidP="00EF2BAB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III.3.3) Potencjał techniczny</w:t>
      </w:r>
    </w:p>
    <w:p w:rsidR="00EF2BAB" w:rsidRPr="00EF2BAB" w:rsidRDefault="00EF2BAB" w:rsidP="00EF2BAB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EF2BAB">
        <w:rPr>
          <w:rFonts w:ascii="Tahoma" w:hAnsi="Tahoma" w:cs="Tahoma"/>
          <w:color w:val="000000"/>
        </w:rPr>
        <w:t>nie dotyczy</w:t>
      </w:r>
    </w:p>
    <w:p w:rsidR="00EF2BAB" w:rsidRPr="00EF2BAB" w:rsidRDefault="00EF2BAB" w:rsidP="00EF2BAB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III.3.4) Osoby zdolne do wykonania zamówienia</w:t>
      </w:r>
    </w:p>
    <w:p w:rsidR="00EF2BAB" w:rsidRPr="00EF2BAB" w:rsidRDefault="00EF2BAB" w:rsidP="00EF2BAB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Opis sposobu dokonywania oceny spełniania tego warunku</w:t>
      </w:r>
    </w:p>
    <w:p w:rsidR="00EF2BAB" w:rsidRPr="00EF2BAB" w:rsidRDefault="00EF2BAB" w:rsidP="00EF2BAB">
      <w:pPr>
        <w:numPr>
          <w:ilvl w:val="1"/>
          <w:numId w:val="13"/>
        </w:numPr>
        <w:shd w:val="clear" w:color="auto" w:fill="FFFFFF"/>
        <w:ind w:left="9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Wykonawca ubiegający się o zamówienie musi wykazać, że dysponuje lub będzie dysponował min 2 osobami (zespół), które będą uczestniczyć w wykonywaniu zamówienia, w szczególności odpowiedzialnych za świadczenie usług, kontrolę jakości, wraz z informacjami na temat ich kwalifikacji zawodowych, doświadczenia i wykształcenia niezbędnych do wykonania zamówienia, a także informacjami dotyczących zakresu wykonywanych przez nie czynności w realizacji zamówienia oraz informacji o podstawie do dysponowania tymi osobami. W skład zespołu badawczego powinny wchodzić: a) co najmniej 1 osoba kierownik zespołu, posiadająca co najmniej 3 - letnie doświadczenie w kierowaniu i nadzorowaniu badań, b) co najmniej 1 osoba posiadająca wiedzę i doświadczenie w prowadzeniu badań ilościowych w zakresie badań społecznych. Zamawiający dokona oceny spełnienia przez Wykonawców wyżej wskazanych warunków na podstawie danych i informacji zawartych w żądanych do załączenia do oferty - dokumentach</w:t>
      </w:r>
    </w:p>
    <w:p w:rsidR="00EF2BAB" w:rsidRPr="00EF2BAB" w:rsidRDefault="00EF2BAB" w:rsidP="00EF2BAB">
      <w:pPr>
        <w:numPr>
          <w:ilvl w:val="0"/>
          <w:numId w:val="13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III.3.5) Sytuacja ekonomiczna i finansowa</w:t>
      </w:r>
    </w:p>
    <w:p w:rsidR="00EF2BAB" w:rsidRPr="00EF2BAB" w:rsidRDefault="00EF2BAB" w:rsidP="00EF2BAB">
      <w:p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: </w:t>
      </w:r>
      <w:r w:rsidRPr="00EF2BAB">
        <w:rPr>
          <w:rFonts w:ascii="Tahoma" w:hAnsi="Tahoma" w:cs="Tahoma"/>
          <w:color w:val="000000"/>
        </w:rPr>
        <w:t>nie dotyczy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F2BAB" w:rsidRPr="00EF2BAB" w:rsidRDefault="00EF2BAB" w:rsidP="00EF2BAB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F2BAB" w:rsidRPr="00EF2BAB" w:rsidRDefault="00EF2BAB" w:rsidP="00EF2BAB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F2BAB" w:rsidRPr="00EF2BAB" w:rsidRDefault="00EF2BAB" w:rsidP="00EF2BAB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F2BAB" w:rsidRPr="00EF2BAB" w:rsidRDefault="00EF2BAB" w:rsidP="00EF2BAB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III.4.2) W zakresie potwierdzenia niepodlegania wykluczeniu na podstawie art. 24 ust. 1 ustawy, należy przedłożyć:</w:t>
      </w:r>
    </w:p>
    <w:p w:rsidR="00EF2BAB" w:rsidRPr="00EF2BAB" w:rsidRDefault="00EF2BAB" w:rsidP="00EF2BAB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oświadczenie o braku podstaw do wykluczenia;</w:t>
      </w:r>
    </w:p>
    <w:p w:rsidR="00EF2BAB" w:rsidRPr="00EF2BAB" w:rsidRDefault="00EF2BAB" w:rsidP="00EF2BAB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F2BAB" w:rsidRPr="00EF2BAB" w:rsidRDefault="00EF2BAB" w:rsidP="00EF2BAB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III.4.3) Dokumenty podmiotów zagranicznych</w:t>
      </w:r>
    </w:p>
    <w:p w:rsidR="00EF2BAB" w:rsidRPr="00EF2BAB" w:rsidRDefault="00EF2BAB" w:rsidP="00EF2BAB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EF2BAB" w:rsidRPr="00EF2BAB" w:rsidRDefault="00EF2BAB" w:rsidP="00EF2BAB">
      <w:p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lastRenderedPageBreak/>
        <w:t>III.4.3.1) dokument wystawiony w kraju, w którym ma siedzibę lub miejsce zamieszkania potwierdzający, że:</w:t>
      </w:r>
    </w:p>
    <w:p w:rsidR="00EF2BAB" w:rsidRPr="00EF2BAB" w:rsidRDefault="00EF2BAB" w:rsidP="00EF2BAB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F2BAB" w:rsidRPr="00EF2BAB" w:rsidRDefault="00EF2BAB" w:rsidP="00EF2BAB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F2BAB" w:rsidRPr="00EF2BAB" w:rsidRDefault="00EF2BAB" w:rsidP="00EF2BAB">
      <w:pPr>
        <w:numPr>
          <w:ilvl w:val="0"/>
          <w:numId w:val="14"/>
        </w:numPr>
        <w:shd w:val="clear" w:color="auto" w:fill="FFFFFF"/>
        <w:ind w:left="675"/>
        <w:jc w:val="both"/>
        <w:rPr>
          <w:rFonts w:ascii="Tahoma" w:hAnsi="Tahoma" w:cs="Tahoma"/>
          <w:b/>
          <w:bCs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III.4.4) Dokumenty dotyczące przynależności do tej samej grupy kapitałowej</w:t>
      </w:r>
    </w:p>
    <w:p w:rsidR="00EF2BAB" w:rsidRPr="00EF2BAB" w:rsidRDefault="00EF2BAB" w:rsidP="00EF2BAB">
      <w:pPr>
        <w:numPr>
          <w:ilvl w:val="1"/>
          <w:numId w:val="14"/>
        </w:numPr>
        <w:shd w:val="clear" w:color="auto" w:fill="FFFFFF"/>
        <w:ind w:left="1170" w:right="30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III.6) INNE DOKUMENTY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 xml:space="preserve">Inne dokumenty niewymienione w </w:t>
      </w:r>
      <w:proofErr w:type="spellStart"/>
      <w:r w:rsidRPr="00EF2BAB">
        <w:rPr>
          <w:rFonts w:ascii="Tahoma" w:hAnsi="Tahoma" w:cs="Tahoma"/>
          <w:b/>
          <w:bCs/>
          <w:color w:val="000000"/>
        </w:rPr>
        <w:t>pkt</w:t>
      </w:r>
      <w:proofErr w:type="spellEnd"/>
      <w:r w:rsidRPr="00EF2BAB">
        <w:rPr>
          <w:rFonts w:ascii="Tahoma" w:hAnsi="Tahoma" w:cs="Tahoma"/>
          <w:b/>
          <w:bCs/>
          <w:color w:val="000000"/>
        </w:rPr>
        <w:t xml:space="preserve"> III.4) albo w </w:t>
      </w:r>
      <w:proofErr w:type="spellStart"/>
      <w:r w:rsidRPr="00EF2BAB">
        <w:rPr>
          <w:rFonts w:ascii="Tahoma" w:hAnsi="Tahoma" w:cs="Tahoma"/>
          <w:b/>
          <w:bCs/>
          <w:color w:val="000000"/>
        </w:rPr>
        <w:t>pkt</w:t>
      </w:r>
      <w:proofErr w:type="spellEnd"/>
      <w:r w:rsidRPr="00EF2BAB">
        <w:rPr>
          <w:rFonts w:ascii="Tahoma" w:hAnsi="Tahoma" w:cs="Tahoma"/>
          <w:b/>
          <w:bCs/>
          <w:color w:val="000000"/>
        </w:rPr>
        <w:t xml:space="preserve"> III.5)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 xml:space="preserve">W celu wykazania braku podstaw do wykluczenia z postępowania o udzielenie zamówienia Wykonawcy w okolicznościach, o których mowa w art. 24 ust. 1 ustawy do oferty należy dołączyć: 3.1.1. Dokumenty zgodne z art. 26 ust. 2 PZP i wyszczególnione w § 3 ust.1 pkt.1, 2 rozporządzenia Prezesa Rady Ministrów z dnia 19.02.2013 r. w sprawie rodzajów dokumentów, jakich może żądać Zamawiający od Wykonawcy, oraz form w jakich te dokumenty mogą być składane. a) oświadczenie o braku podstaw do wykluczenia - załącznik nr 2 - II do SIWZ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3.1.2. W przypadku podmiotów występujących wspólnie o udzielenie zamówienia dokument ustanawiający pełnomocnika do reprezentowania lub reprezentowania i podpisania umowy zgodnie z art. 23 PZP. W przypadku Wykonawców ubiegających się wspólnie o udzielenie zamówienia, dokumenty wymienione pkt.3.1.1 winien dołączyć każdy podmiot występujący wspólnie w oryginale, a dokumenty z pkt.3.1.1 lit b) winny być potwierdzone za zgodność z oryginałem przez Wykonawcę lub Wykonawcę którego dokumenty dotyczą zgodnie z § 7 ust. 2 Rozporządzenia Prezesa Rady Ministrów z dnia 19.02.2013 r. w sprawie rodzajów dokumentów, jakich może żądać Zamawiający od Wykonawcy, oraz form w jakich te dokumenty mogą być składane. W przypadku Wykonawców ubiegających się wspólnie o udzielenie zamówienia oraz w przypadku innych podmiotów, na zasobach których wykonawca polega na zasadach określonych w art. 26 ust 2b ustawy, kopie dokumentów dotyczących odpowiednio wykonawcy lub tych podmiotów są poświadczane za zgodność z oryginałem przez wykonawcę lub te podmioty zgodnie z § 7 ust. 2 Rozporządzenia Prezesa Rady Ministrów z dnia 19.02.2013 r. w sprawie rodzajów dokumentów, jakich może żądać Zamawiający od Wykonawcy, oraz form w jakich te dokumenty mogą być składane. Wykonawcy mogą wspólnie ubiegać się o udzielenie zamówienia - art. 23 ust.1 ustawy </w:t>
      </w:r>
      <w:proofErr w:type="spellStart"/>
      <w:r w:rsidRPr="00EF2BAB">
        <w:rPr>
          <w:rFonts w:ascii="Tahoma" w:hAnsi="Tahoma" w:cs="Tahoma"/>
          <w:color w:val="000000"/>
        </w:rPr>
        <w:t>Pzp</w:t>
      </w:r>
      <w:proofErr w:type="spellEnd"/>
      <w:r w:rsidRPr="00EF2BAB">
        <w:rPr>
          <w:rFonts w:ascii="Tahoma" w:hAnsi="Tahoma" w:cs="Tahoma"/>
          <w:color w:val="000000"/>
        </w:rPr>
        <w:t xml:space="preserve">. 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 oraz załączą do oferty pełnomocnictwo do reprezentowania Wykonawców. Pełnomocnictwo winno być złożone w oryginale lub kopii uwierzytelnionej przez notariusza. Wszelka korespondencja będzie prowadzona wyłącznie z pełnomocnikiem. 3.1.3. Jeżeli Wykonawca ma siedzibę lub miejsce zamieszkania poza terytorium Rzeczpospolitej Polskiej, zamiast dokumentów, o których mowa w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3.1.1, lit b), składa dokument lub dokumenty wystawione w kraju, w którym ma siedzibę lub miejsce zamieszkania, potwierdzające odpowiednio, że: a) nie otwarto jego likwidacji ani nie ogłoszono upadłości, b) nie orzeczono wobec niego zakazu ubiegania się o zamówienie. 3.1.4. Dokumenty o których mowa w pkt. 3.1.3 lit. a i b 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3.1.1 lit b) są składane wraz z tłumaczeniem na język polski. 3.1.5. Jeżeli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3.1.4. 3.2.W celu wykazania spełniania przez Wykonawcę warunków, o których mowa w art. 22 ust. 1 ustawy do oferty należy dołączyć: 3.2.1. Oświadczenie o spełnieniu warunków określonych w art. 22 ust. 1 PZP - zgodnie z formularzem stanowiącym załącznik nr 2 - I do SIWZ. 3.2.2. Wykaz wykonanych usług - załącznik nr 5 do SIWZ. 3.2.3. Wykaz osób - załącznik nr 6 do SIWZ. W </w:t>
      </w:r>
      <w:r w:rsidRPr="00EF2BAB">
        <w:rPr>
          <w:rFonts w:ascii="Tahoma" w:hAnsi="Tahoma" w:cs="Tahoma"/>
          <w:color w:val="000000"/>
        </w:rPr>
        <w:lastRenderedPageBreak/>
        <w:t xml:space="preserve">przypadku przedstawienia wykazu osób, którymi będzie dysponował, Wykonawca zobowiązany jest udowodnić Zamawiającemu, iż będzie dysponował zasobami niezbędnymi do realizacji zamówienia, w szczególności przedstawiając w tym celu pisemne zobowiązanie tych osób / podmiotów do oddania mu do dyspozycji niezbędnych zasobów na okres korzystania z nich przy wykonywaniu zamówienia. 3.2.4. Dowody od poprzednich Zamawiających potwierdzające, że wskazane w załączniku nr 5 usługi, zostały wykonane należycie. 3.2.5. Dowodami o którym mowa w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3.2.4 może być : a) poświadczenie b) oświadczenie wykonawcy - jeżeli z uzasadnionych przyczyn o obiektywnym charakterze wykonawca nie jest w stanie uzyskać poświadczenia, o którym mowa w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a). Uwaga: Jeżeli wykonawca załączy dokumenty potwierdzające spełnianie warunków udziału w postępowaniu, w których wartości podane będą w walutach innych niż złoty polski zostaną one przeliczane wg Tabeli A kursów średnich walut obcych Narodowego Banku Polskiego z dnia wszczęcia postępowania. POZOSTAŁE INNE WYMAGANE DOKUMENTY 3.3.1 Wypełniony formularz oferty (</w:t>
      </w:r>
      <w:proofErr w:type="spellStart"/>
      <w:r w:rsidRPr="00EF2BAB">
        <w:rPr>
          <w:rFonts w:ascii="Tahoma" w:hAnsi="Tahoma" w:cs="Tahoma"/>
          <w:color w:val="000000"/>
        </w:rPr>
        <w:t>wg</w:t>
      </w:r>
      <w:proofErr w:type="spellEnd"/>
      <w:r w:rsidRPr="00EF2BAB">
        <w:rPr>
          <w:rFonts w:ascii="Tahoma" w:hAnsi="Tahoma" w:cs="Tahoma"/>
          <w:color w:val="000000"/>
        </w:rPr>
        <w:t xml:space="preserve">. wzoru załącznika nr 1 do SIWZ). 3.3.2. W zakresie potwierdzenia niepodlegania wykluczeniu z postępowania na podstawie art. 24 ust. 2 pkt. 5 ustawy </w:t>
      </w:r>
      <w:proofErr w:type="spellStart"/>
      <w:r w:rsidRPr="00EF2BAB">
        <w:rPr>
          <w:rFonts w:ascii="Tahoma" w:hAnsi="Tahoma" w:cs="Tahoma"/>
          <w:color w:val="000000"/>
        </w:rPr>
        <w:t>pzp</w:t>
      </w:r>
      <w:proofErr w:type="spellEnd"/>
      <w:r w:rsidRPr="00EF2BAB">
        <w:rPr>
          <w:rFonts w:ascii="Tahoma" w:hAnsi="Tahoma" w:cs="Tahoma"/>
          <w:color w:val="000000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3 do SIWZ. uwaga: 3.4. Informacje ogólne dotyczące załączonych dokumentów: 3.4.1. Dokumenty przetargowe, które zostały otworzone w trakcie wykonywania procedury przetargowej zatrzymuje Zamawiający. 3.4.2. Formularz oferty oraz załączniki nr 2, 3, 5, 6 powinny zostać wypełnione przez Wykonawcę. Zaistniałe w załącznikach różnice lub błędy nie mające wpływu na treść oferty nie będą skutkować odrzuceniem oferty. 3.4.3. Załącznik nr 7 do SIWZ Szczegółowy opis sposobu realizacji badania winien być opracowany zgodnie z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16 Rozdz. II SIWZ ( str. 6) 3.4.4. Nie załączenie któregokolwiek z wyżej wymienionych dokumentów spowoduje odrzucenie oferty lub wykluczenie wykonawcy z uwzględnieniem art.26 ust.3 PZP.</w:t>
      </w:r>
    </w:p>
    <w:p w:rsid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EF2BAB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EF2BAB" w:rsidRPr="00EF2BAB" w:rsidRDefault="00EF2BAB" w:rsidP="00EF2BAB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IV.1) TRYB UDZIELENIA ZAMÓWIENIA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IV.1.1) Tryb udzielenia zamówienia:</w:t>
      </w:r>
      <w:r w:rsidRPr="00EF2BAB">
        <w:rPr>
          <w:rFonts w:ascii="Tahoma" w:hAnsi="Tahoma" w:cs="Tahoma"/>
          <w:color w:val="000000"/>
        </w:rPr>
        <w:t> przetarg nieograniczony.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IV.2) KRYTERIA OCENY OFERT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IV.2.1) Kryteria oceny ofert:</w:t>
      </w:r>
      <w:r w:rsidRPr="00EF2BAB">
        <w:rPr>
          <w:rFonts w:ascii="Tahoma" w:hAnsi="Tahoma" w:cs="Tahoma"/>
          <w:color w:val="000000"/>
        </w:rPr>
        <w:t> cena oraz inne kryteria związane z przedmiotem zamówienia:</w:t>
      </w:r>
    </w:p>
    <w:p w:rsidR="00EF2BAB" w:rsidRPr="00EF2BAB" w:rsidRDefault="00EF2BAB" w:rsidP="00EF2BAB">
      <w:pPr>
        <w:numPr>
          <w:ilvl w:val="0"/>
          <w:numId w:val="15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1. Cena - 50</w:t>
      </w:r>
    </w:p>
    <w:p w:rsidR="00EF2BAB" w:rsidRPr="00EF2BAB" w:rsidRDefault="00EF2BAB" w:rsidP="00EF2BAB">
      <w:pPr>
        <w:numPr>
          <w:ilvl w:val="0"/>
          <w:numId w:val="15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>2. sposób realizacji badania - 50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IV.3) ZMIANA UMOWY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Dopuszczalne zmiany postanowień umowy oraz określenie warunków zmian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color w:val="000000"/>
        </w:rPr>
        <w:t xml:space="preserve">1. Zamawiający przewiduje możliwość zmiany postanowień niniejszej umowy w następujących przypadkach: 1)nastąpi zmiana stanu prawnego w zakresie mającym wpływ na realizację przedmiotu zamówienia, 2)nastąpi konieczność wprowadzenia zmian sposobu i zakresu realizacji zamówienia określonych w ofercie, w tym sposobu doboru próby, w przypadku, gdy konieczność wprowadzenia tej zmiany była spowodowana obiektywnymi czynnikami uniemożliwiającymi realizację umowy zgodnie z pierwotną wersją przedstawioną w ofercie, w szczególności w przypadku, gdy będą istniały uzasadnione trudności związane z pozyskaniem danych niezbędnych do przeprowadzenia badania w zaplanowanym terminie, 3) nastąpi konieczność zmiany terminów określonych w umowie, spowodowana obiektywnymi czynnikami uniemożliwiającymi ich dotrzymanie oraz wynika z okoliczności, których nie można było przewidzieć w chwili zawarcia umowy, 4)nastąpi konieczność zmiany składu osobowego zespołu badawczego wykonującego przedmiot umowy, wskazanego w ofercie Wykonawcy, w przypadku zaistnienia okoliczności niezależnych od niego i od osób wchodzących w skład zespołu badawczego, takich jak m .in.: śmierć, długotrwała choroba zmiana miejsca zamieszkania lub ustanie stosunku pracy, pod warunkiem, że: a) Wykonawca przedstawi dokumenty potwierdzające przyczynę zmiany osób tj. m.in. zaświadczenie lekarskie, odpis skróconego aktu zgonu lub oświadczenie o wygaśnięciu współpracy, b)zaproponowane osoby będą posiadały kwalifikacje zawodowe nie gorsze, niż osoby zastępowane, c) zachowany pozostanie warunek kumulatywnego spełnienia posiadania kwalifikacji zawodowych osób wchodzących w skład zespołu badawczego, o którym mowa SIWZ. 5) Zamawiający dopuszcza możliwość rozszerzenia składu osobowego zespołu badawczego wykonującego przedmiot umowy, wskazanego w ofercie Wykonawcy, w przypadkach zaistnienia zagrożenia nie dotrzymania terminów określonych w SIWZ a ww. rozszerzenie wpłynie pozytywnie na terminową lub jakościową realizację badań. Wykonawca zobowiązany jest do przedstawienia pisemnego uzasadnienia konieczności rozszerzenia składu osobowego zespołu badawczego. 2. Zmiany, o których mowa powyżej ( pkt.1) będą mogły zostać dokonane na pisemny i uzasadniony wniosek Wykonawcy, za zgodą Zamawiającego. 3. Zmiany, o których mowa w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1ppkt. 1)- 3) mogą zostać wprowadzone jedynie w formie pisemnej tj. aneksów do umowy podpisanych </w:t>
      </w:r>
      <w:r w:rsidRPr="00EF2BAB">
        <w:rPr>
          <w:rFonts w:ascii="Tahoma" w:hAnsi="Tahoma" w:cs="Tahoma"/>
          <w:color w:val="000000"/>
        </w:rPr>
        <w:lastRenderedPageBreak/>
        <w:t xml:space="preserve">przez obie strony, pod rygorem ich nieważności. 4.Zmiany, o których mowa w </w:t>
      </w:r>
      <w:proofErr w:type="spellStart"/>
      <w:r w:rsidRPr="00EF2BAB">
        <w:rPr>
          <w:rFonts w:ascii="Tahoma" w:hAnsi="Tahoma" w:cs="Tahoma"/>
          <w:color w:val="000000"/>
        </w:rPr>
        <w:t>pkt</w:t>
      </w:r>
      <w:proofErr w:type="spellEnd"/>
      <w:r w:rsidRPr="00EF2BAB">
        <w:rPr>
          <w:rFonts w:ascii="Tahoma" w:hAnsi="Tahoma" w:cs="Tahoma"/>
          <w:color w:val="000000"/>
        </w:rPr>
        <w:t xml:space="preserve"> 1 </w:t>
      </w:r>
      <w:proofErr w:type="spellStart"/>
      <w:r w:rsidRPr="00EF2BAB">
        <w:rPr>
          <w:rFonts w:ascii="Tahoma" w:hAnsi="Tahoma" w:cs="Tahoma"/>
          <w:color w:val="000000"/>
        </w:rPr>
        <w:t>ppkt</w:t>
      </w:r>
      <w:proofErr w:type="spellEnd"/>
      <w:r w:rsidRPr="00EF2BAB">
        <w:rPr>
          <w:rFonts w:ascii="Tahoma" w:hAnsi="Tahoma" w:cs="Tahoma"/>
          <w:color w:val="000000"/>
        </w:rPr>
        <w:t>. 4) i 5) nie wymagają aneksu do umowy. 5.Zmiana umowy dokonana z naruszeniem art. 144 ust. 1 ustawy Prawo zamówień publicznych jest nieważna. 6. Nie stanowi istotnych zmiany umowy w rozumieniu art. 144 ustawy Prawo zamówień publicznych: 1) zmiana danych związanych z obsługą administracyjno-organizacyjną umowy (np. zmiana nr rachunku bankowego); 2) zmiany danych teleadresowych, zmiany osób wskazanych do kontaktów między stronami.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IV.4) INFORMACJE ADMINISTRACYJNE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IV.4.1)</w:t>
      </w:r>
      <w:r w:rsidRPr="00EF2BAB">
        <w:rPr>
          <w:rFonts w:ascii="Tahoma" w:hAnsi="Tahoma" w:cs="Tahoma"/>
          <w:color w:val="000000"/>
        </w:rPr>
        <w:t>  </w:t>
      </w:r>
      <w:r w:rsidRPr="00EF2BAB">
        <w:rPr>
          <w:rFonts w:ascii="Tahoma" w:hAnsi="Tahoma" w:cs="Tahoma"/>
          <w:b/>
          <w:bCs/>
          <w:color w:val="000000"/>
        </w:rPr>
        <w:t>Adres strony internetowej, na której jest dostępna specyfikacja istotnych warunków zamówienia:</w:t>
      </w:r>
      <w:r w:rsidRPr="00EF2BAB">
        <w:rPr>
          <w:rFonts w:ascii="Tahoma" w:hAnsi="Tahoma" w:cs="Tahoma"/>
          <w:color w:val="000000"/>
        </w:rPr>
        <w:t> www.dwup.pl</w:t>
      </w:r>
      <w:r w:rsidRPr="00EF2BAB">
        <w:rPr>
          <w:rFonts w:ascii="Tahoma" w:hAnsi="Tahoma" w:cs="Tahoma"/>
          <w:color w:val="000000"/>
        </w:rPr>
        <w:br/>
      </w:r>
      <w:r w:rsidRPr="00EF2BAB">
        <w:rPr>
          <w:rFonts w:ascii="Tahoma" w:hAnsi="Tahoma" w:cs="Tahoma"/>
          <w:b/>
          <w:bCs/>
          <w:color w:val="000000"/>
        </w:rPr>
        <w:t>Specyfikację istotnych warunków zamówienia można uzyskać pod adresem:</w:t>
      </w:r>
      <w:r w:rsidRPr="00EF2BAB">
        <w:rPr>
          <w:rFonts w:ascii="Tahoma" w:hAnsi="Tahoma" w:cs="Tahoma"/>
          <w:color w:val="000000"/>
        </w:rPr>
        <w:t> Dolnośląski Wojewódzki Urząd Pracy Al. Armii Krajowej 54 50-541 Wrocław, pok.316.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IV.4.4) Termin składania wniosków o dopuszczenie do udziału w postępowaniu lub ofert:</w:t>
      </w:r>
      <w:r w:rsidRPr="00EF2BAB">
        <w:rPr>
          <w:rFonts w:ascii="Tahoma" w:hAnsi="Tahoma" w:cs="Tahoma"/>
          <w:color w:val="000000"/>
        </w:rPr>
        <w:t> 15.05.2015 godzina 10:00, miejsce: Dolnośląski Wojewódzki Urząd Pracy Al. Armii Krajowej 54 50-541 Wrocław, Kancelaria.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IV.4.5) Termin związania ofertą:</w:t>
      </w:r>
      <w:r w:rsidRPr="00EF2BAB">
        <w:rPr>
          <w:rFonts w:ascii="Tahoma" w:hAnsi="Tahoma" w:cs="Tahoma"/>
          <w:color w:val="000000"/>
        </w:rPr>
        <w:t> okres w dniach: 30 (od ostatecznego terminu składania ofert).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EF2BAB">
        <w:rPr>
          <w:rFonts w:ascii="Tahoma" w:hAnsi="Tahoma" w:cs="Tahoma"/>
          <w:color w:val="000000"/>
        </w:rPr>
        <w:t> nie dotyczy.</w:t>
      </w:r>
    </w:p>
    <w:p w:rsidR="00EF2BAB" w:rsidRPr="00EF2BAB" w:rsidRDefault="00EF2BAB" w:rsidP="00EF2BAB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EF2BAB">
        <w:rPr>
          <w:rFonts w:ascii="Tahoma" w:hAnsi="Tahoma" w:cs="Tahoma"/>
          <w:b/>
          <w:bCs/>
          <w:color w:val="00000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EF2BAB">
        <w:rPr>
          <w:rFonts w:ascii="Tahoma" w:hAnsi="Tahoma" w:cs="Tahoma"/>
          <w:color w:val="000000"/>
        </w:rPr>
        <w:t>nie</w:t>
      </w:r>
    </w:p>
    <w:p w:rsidR="00D80207" w:rsidRDefault="00D80207" w:rsidP="00EF2BAB">
      <w:pPr>
        <w:jc w:val="both"/>
        <w:rPr>
          <w:sz w:val="22"/>
          <w:szCs w:val="22"/>
        </w:rPr>
      </w:pPr>
    </w:p>
    <w:sectPr w:rsidR="00D80207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96" w:rsidRDefault="00826A96">
      <w:r>
        <w:separator/>
      </w:r>
    </w:p>
  </w:endnote>
  <w:endnote w:type="continuationSeparator" w:id="0">
    <w:p w:rsidR="00826A96" w:rsidRDefault="0082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96" w:rsidRDefault="00826A96">
      <w:r>
        <w:separator/>
      </w:r>
    </w:p>
  </w:footnote>
  <w:footnote w:type="continuationSeparator" w:id="0">
    <w:p w:rsidR="00826A96" w:rsidRDefault="0082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826A96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6F455A" w:rsidP="00D21DC5">
    <w:pPr>
      <w:pStyle w:val="Nagwek8"/>
      <w:rPr>
        <w:sz w:val="14"/>
      </w:rPr>
    </w:pPr>
    <w:r w:rsidRPr="006F455A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E4462"/>
    <w:multiLevelType w:val="multilevel"/>
    <w:tmpl w:val="6D4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95BB7"/>
    <w:multiLevelType w:val="multilevel"/>
    <w:tmpl w:val="86C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6">
    <w:nsid w:val="2CA15D81"/>
    <w:multiLevelType w:val="multilevel"/>
    <w:tmpl w:val="DB7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2373B"/>
    <w:multiLevelType w:val="multilevel"/>
    <w:tmpl w:val="20C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41F45"/>
    <w:multiLevelType w:val="multilevel"/>
    <w:tmpl w:val="99E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55A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6F455A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26A96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2BAB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55A"/>
  </w:style>
  <w:style w:type="paragraph" w:styleId="Nagwek1">
    <w:name w:val="heading 1"/>
    <w:basedOn w:val="Normalny"/>
    <w:next w:val="Normalny"/>
    <w:qFormat/>
    <w:rsid w:val="006F455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F455A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F455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6F455A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F455A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F455A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F45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6F45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455A"/>
    <w:pPr>
      <w:jc w:val="both"/>
    </w:pPr>
    <w:rPr>
      <w:sz w:val="28"/>
    </w:rPr>
  </w:style>
  <w:style w:type="paragraph" w:styleId="Tekstpodstawowywcity">
    <w:name w:val="Body Text Indent"/>
    <w:basedOn w:val="Normalny"/>
    <w:rsid w:val="006F455A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6F455A"/>
    <w:rPr>
      <w:sz w:val="28"/>
    </w:rPr>
  </w:style>
  <w:style w:type="paragraph" w:styleId="Tekstpodstawowywcity2">
    <w:name w:val="Body Text Indent 2"/>
    <w:basedOn w:val="Normalny"/>
    <w:rsid w:val="006F455A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6F455A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F2BAB"/>
  </w:style>
  <w:style w:type="paragraph" w:customStyle="1" w:styleId="khtitle">
    <w:name w:val="kh_title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EF2B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2623-5CDB-413D-BF59-517E4AD3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4</TotalTime>
  <Pages>5</Pages>
  <Words>2646</Words>
  <Characters>16882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</cp:revision>
  <cp:lastPrinted>2015-05-05T06:48:00Z</cp:lastPrinted>
  <dcterms:created xsi:type="dcterms:W3CDTF">2015-05-05T06:44:00Z</dcterms:created>
  <dcterms:modified xsi:type="dcterms:W3CDTF">2015-05-05T06:48:00Z</dcterms:modified>
</cp:coreProperties>
</file>