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D200" w14:textId="77777777" w:rsidR="00653575" w:rsidRDefault="00897FE2" w:rsidP="00C33E29">
      <w:pPr>
        <w:pStyle w:val="Nagwek1"/>
      </w:pPr>
      <w:r>
        <w:t xml:space="preserve">  </w:t>
      </w:r>
    </w:p>
    <w:p w14:paraId="324C2B42" w14:textId="1C4715BC"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w:t>
      </w:r>
      <w:r w:rsidR="00E3478D">
        <w:rPr>
          <w:rFonts w:ascii="Tahoma" w:hAnsi="Tahoma" w:cs="Tahoma"/>
          <w:sz w:val="20"/>
          <w:szCs w:val="20"/>
        </w:rPr>
        <w:t xml:space="preserve"> 08</w:t>
      </w:r>
      <w:r w:rsidR="00DB3B93">
        <w:rPr>
          <w:rFonts w:ascii="Tahoma" w:hAnsi="Tahoma" w:cs="Tahoma"/>
          <w:sz w:val="20"/>
          <w:szCs w:val="20"/>
        </w:rPr>
        <w:t xml:space="preserve"> </w:t>
      </w:r>
      <w:r w:rsidR="000A3E53">
        <w:rPr>
          <w:rFonts w:ascii="Tahoma" w:hAnsi="Tahoma" w:cs="Tahoma"/>
          <w:sz w:val="20"/>
          <w:szCs w:val="20"/>
        </w:rPr>
        <w:t>września</w:t>
      </w:r>
      <w:r w:rsidR="00B12F77">
        <w:rPr>
          <w:rFonts w:ascii="Tahoma" w:hAnsi="Tahoma" w:cs="Tahoma"/>
          <w:sz w:val="20"/>
          <w:szCs w:val="20"/>
        </w:rPr>
        <w:t xml:space="preserve"> 2020 </w:t>
      </w:r>
      <w:r w:rsidR="00B82B07" w:rsidRPr="007147E8">
        <w:rPr>
          <w:rFonts w:ascii="Tahoma" w:hAnsi="Tahoma" w:cs="Tahoma"/>
          <w:sz w:val="20"/>
          <w:szCs w:val="20"/>
        </w:rPr>
        <w:t>r.</w:t>
      </w:r>
    </w:p>
    <w:p w14:paraId="2F245420" w14:textId="77777777"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0A3E53">
        <w:rPr>
          <w:rFonts w:ascii="Tahoma" w:hAnsi="Tahoma" w:cs="Tahoma"/>
          <w:sz w:val="20"/>
          <w:szCs w:val="20"/>
        </w:rPr>
        <w:t>12</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14:paraId="1FBC1E9A" w14:textId="77777777"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14:paraId="0EEEBEA8" w14:textId="77777777"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14:paraId="7814FC28" w14:textId="77777777" w:rsidR="003B7930" w:rsidRDefault="003B7930" w:rsidP="0001166E">
      <w:pPr>
        <w:widowControl w:val="0"/>
        <w:tabs>
          <w:tab w:val="left" w:pos="284"/>
        </w:tabs>
        <w:suppressAutoHyphens/>
        <w:spacing w:after="0" w:line="240" w:lineRule="auto"/>
        <w:jc w:val="both"/>
        <w:rPr>
          <w:rFonts w:ascii="Tahoma" w:hAnsi="Tahoma" w:cs="Tahoma"/>
          <w:sz w:val="20"/>
          <w:szCs w:val="20"/>
        </w:rPr>
      </w:pPr>
    </w:p>
    <w:p w14:paraId="581A9586" w14:textId="77777777"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0A3E53">
        <w:rPr>
          <w:rFonts w:ascii="Tahoma" w:hAnsi="Tahoma" w:cs="Tahoma"/>
          <w:sz w:val="20"/>
          <w:szCs w:val="20"/>
        </w:rPr>
        <w:t xml:space="preserve">mówienie podzielone jest na </w:t>
      </w:r>
      <w:r w:rsidR="00E307DC">
        <w:rPr>
          <w:rFonts w:ascii="Tahoma" w:hAnsi="Tahoma" w:cs="Tahoma"/>
          <w:sz w:val="20"/>
          <w:szCs w:val="20"/>
        </w:rPr>
        <w:t>10</w:t>
      </w:r>
      <w:r>
        <w:rPr>
          <w:rFonts w:ascii="Tahoma" w:hAnsi="Tahoma" w:cs="Tahoma"/>
          <w:sz w:val="20"/>
          <w:szCs w:val="20"/>
        </w:rPr>
        <w:t xml:space="preserve"> części.</w:t>
      </w:r>
    </w:p>
    <w:p w14:paraId="0EE70D6D" w14:textId="77777777" w:rsidR="000C6D57" w:rsidRDefault="000C6D57" w:rsidP="00FD69A3">
      <w:pPr>
        <w:widowControl w:val="0"/>
        <w:suppressAutoHyphens/>
        <w:spacing w:after="200" w:line="276" w:lineRule="auto"/>
        <w:ind w:left="284"/>
        <w:contextualSpacing/>
        <w:jc w:val="both"/>
        <w:rPr>
          <w:rFonts w:eastAsia="Times New Roman"/>
          <w:lang w:eastAsia="pl-PL"/>
        </w:rPr>
      </w:pPr>
    </w:p>
    <w:p w14:paraId="50FAB69C" w14:textId="77777777"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14:paraId="3D3C585D" w14:textId="77777777"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14:paraId="4F16AB85" w14:textId="77777777" w:rsidR="006E1C89" w:rsidRDefault="006E1C89" w:rsidP="0067665E">
      <w:pPr>
        <w:jc w:val="both"/>
        <w:rPr>
          <w:rFonts w:ascii="Tahoma" w:eastAsia="Times New Roman" w:hAnsi="Tahoma" w:cs="Tahoma"/>
          <w:sz w:val="20"/>
          <w:szCs w:val="20"/>
          <w:lang w:eastAsia="pl-PL"/>
        </w:rPr>
      </w:pPr>
    </w:p>
    <w:p w14:paraId="33BEEEF3" w14:textId="77777777" w:rsidR="002D469A" w:rsidRDefault="002D469A" w:rsidP="0067665E">
      <w:pPr>
        <w:jc w:val="both"/>
        <w:rPr>
          <w:rFonts w:ascii="Tahoma" w:eastAsia="Times New Roman" w:hAnsi="Tahoma" w:cs="Tahoma"/>
          <w:sz w:val="20"/>
          <w:szCs w:val="20"/>
          <w:lang w:eastAsia="pl-PL"/>
        </w:rPr>
      </w:pPr>
    </w:p>
    <w:p w14:paraId="3EE1ADC1" w14:textId="77777777" w:rsidR="002D469A" w:rsidRDefault="002D469A" w:rsidP="0067665E">
      <w:pPr>
        <w:jc w:val="both"/>
        <w:rPr>
          <w:rFonts w:ascii="Tahoma" w:eastAsia="Times New Roman" w:hAnsi="Tahoma" w:cs="Tahoma"/>
          <w:sz w:val="20"/>
          <w:szCs w:val="20"/>
          <w:lang w:eastAsia="pl-PL"/>
        </w:rPr>
      </w:pPr>
    </w:p>
    <w:p w14:paraId="72D397E8" w14:textId="77777777" w:rsidR="002D469A" w:rsidRDefault="002D469A" w:rsidP="0067665E">
      <w:pPr>
        <w:jc w:val="both"/>
        <w:rPr>
          <w:rFonts w:ascii="Tahoma" w:eastAsia="Times New Roman" w:hAnsi="Tahoma" w:cs="Tahoma"/>
          <w:sz w:val="20"/>
          <w:szCs w:val="20"/>
          <w:lang w:eastAsia="pl-PL"/>
        </w:rPr>
      </w:pPr>
    </w:p>
    <w:p w14:paraId="3A779478" w14:textId="77777777" w:rsidR="002D469A" w:rsidRDefault="002D469A" w:rsidP="0067665E">
      <w:pPr>
        <w:jc w:val="both"/>
        <w:rPr>
          <w:rFonts w:ascii="Tahoma" w:eastAsia="Times New Roman" w:hAnsi="Tahoma" w:cs="Tahoma"/>
          <w:sz w:val="20"/>
          <w:szCs w:val="20"/>
          <w:lang w:eastAsia="pl-PL"/>
        </w:rPr>
      </w:pPr>
    </w:p>
    <w:p w14:paraId="18879CBB" w14:textId="77777777" w:rsidR="002D469A" w:rsidRDefault="002D469A" w:rsidP="0067665E">
      <w:pPr>
        <w:jc w:val="both"/>
        <w:rPr>
          <w:rFonts w:ascii="Tahoma" w:eastAsia="Times New Roman" w:hAnsi="Tahoma" w:cs="Tahoma"/>
          <w:sz w:val="20"/>
          <w:szCs w:val="20"/>
          <w:lang w:eastAsia="pl-PL"/>
        </w:rPr>
      </w:pPr>
    </w:p>
    <w:p w14:paraId="2594834F" w14:textId="77777777" w:rsidR="002D469A" w:rsidRDefault="002D469A" w:rsidP="0067665E">
      <w:pPr>
        <w:jc w:val="both"/>
        <w:rPr>
          <w:rFonts w:ascii="Tahoma" w:eastAsia="Times New Roman" w:hAnsi="Tahoma" w:cs="Tahoma"/>
          <w:sz w:val="20"/>
          <w:szCs w:val="20"/>
          <w:lang w:eastAsia="pl-PL"/>
        </w:rPr>
      </w:pPr>
    </w:p>
    <w:p w14:paraId="4D7E2B37" w14:textId="77777777" w:rsidR="002D469A" w:rsidRDefault="002D469A" w:rsidP="0067665E">
      <w:pPr>
        <w:jc w:val="both"/>
        <w:rPr>
          <w:rFonts w:ascii="Tahoma" w:eastAsia="Times New Roman" w:hAnsi="Tahoma" w:cs="Tahoma"/>
          <w:sz w:val="20"/>
          <w:szCs w:val="20"/>
          <w:lang w:eastAsia="pl-PL"/>
        </w:rPr>
      </w:pPr>
    </w:p>
    <w:p w14:paraId="7C4CBBB0" w14:textId="77777777" w:rsidR="002D469A" w:rsidRDefault="002D469A" w:rsidP="0067665E">
      <w:pPr>
        <w:jc w:val="both"/>
        <w:rPr>
          <w:rFonts w:ascii="Tahoma" w:eastAsia="Times New Roman" w:hAnsi="Tahoma" w:cs="Tahoma"/>
          <w:sz w:val="20"/>
          <w:szCs w:val="20"/>
          <w:lang w:eastAsia="pl-PL"/>
        </w:rPr>
      </w:pPr>
    </w:p>
    <w:p w14:paraId="26C93F8E" w14:textId="77777777" w:rsidR="002D469A" w:rsidRDefault="002D469A" w:rsidP="0067665E">
      <w:pPr>
        <w:jc w:val="both"/>
        <w:rPr>
          <w:rFonts w:ascii="Tahoma" w:eastAsia="Times New Roman" w:hAnsi="Tahoma" w:cs="Tahoma"/>
          <w:sz w:val="20"/>
          <w:szCs w:val="20"/>
          <w:lang w:eastAsia="pl-PL"/>
        </w:rPr>
      </w:pPr>
    </w:p>
    <w:p w14:paraId="119804BA" w14:textId="77777777" w:rsidR="002D469A" w:rsidRDefault="002D469A" w:rsidP="0067665E">
      <w:pPr>
        <w:jc w:val="both"/>
        <w:rPr>
          <w:rFonts w:ascii="Tahoma" w:eastAsia="Times New Roman" w:hAnsi="Tahoma" w:cs="Tahoma"/>
          <w:sz w:val="20"/>
          <w:szCs w:val="20"/>
          <w:lang w:eastAsia="pl-PL"/>
        </w:rPr>
      </w:pPr>
    </w:p>
    <w:p w14:paraId="0FFA1AC1" w14:textId="77777777" w:rsidR="002D469A" w:rsidRDefault="002D469A" w:rsidP="0067665E">
      <w:pPr>
        <w:jc w:val="both"/>
        <w:rPr>
          <w:rFonts w:ascii="Tahoma" w:eastAsia="Times New Roman" w:hAnsi="Tahoma" w:cs="Tahoma"/>
          <w:sz w:val="20"/>
          <w:szCs w:val="20"/>
          <w:lang w:eastAsia="pl-PL"/>
        </w:rPr>
      </w:pPr>
    </w:p>
    <w:p w14:paraId="08E12706" w14:textId="77777777" w:rsidR="002D469A" w:rsidRDefault="002D469A" w:rsidP="0067665E">
      <w:pPr>
        <w:jc w:val="both"/>
        <w:rPr>
          <w:rFonts w:ascii="Tahoma" w:eastAsia="Times New Roman" w:hAnsi="Tahoma" w:cs="Tahoma"/>
          <w:sz w:val="20"/>
          <w:szCs w:val="20"/>
          <w:lang w:eastAsia="pl-PL"/>
        </w:rPr>
      </w:pPr>
    </w:p>
    <w:p w14:paraId="40A2BA8A" w14:textId="77777777" w:rsidR="002D469A" w:rsidRPr="007147E8" w:rsidRDefault="002D469A" w:rsidP="0067665E">
      <w:pPr>
        <w:jc w:val="both"/>
        <w:rPr>
          <w:rFonts w:ascii="Tahoma" w:eastAsia="Times New Roman" w:hAnsi="Tahoma" w:cs="Tahoma"/>
          <w:sz w:val="20"/>
          <w:szCs w:val="20"/>
          <w:lang w:eastAsia="pl-PL"/>
        </w:rPr>
      </w:pPr>
    </w:p>
    <w:p w14:paraId="3DDB242A" w14:textId="77777777"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14:paraId="1B07258B" w14:textId="77777777"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14:paraId="7C380781" w14:textId="77777777"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14:paraId="0C84E10B" w14:textId="77777777" w:rsidR="002D469A" w:rsidRPr="007147E8" w:rsidRDefault="002D469A" w:rsidP="002D469A">
      <w:pPr>
        <w:jc w:val="both"/>
        <w:rPr>
          <w:rFonts w:ascii="Tahoma" w:hAnsi="Tahoma" w:cs="Tahoma"/>
          <w:b/>
          <w:sz w:val="20"/>
          <w:szCs w:val="20"/>
          <w:u w:val="single"/>
        </w:rPr>
      </w:pPr>
    </w:p>
    <w:p w14:paraId="60BA1C2A" w14:textId="77777777" w:rsidR="002D469A" w:rsidRDefault="002D469A" w:rsidP="002D469A">
      <w:pPr>
        <w:jc w:val="both"/>
        <w:rPr>
          <w:b/>
          <w:u w:val="single"/>
        </w:rPr>
      </w:pPr>
    </w:p>
    <w:p w14:paraId="5ED767CC" w14:textId="77777777" w:rsidR="00FD69A3" w:rsidRDefault="00FD69A3" w:rsidP="002D469A">
      <w:pPr>
        <w:jc w:val="both"/>
        <w:rPr>
          <w:b/>
          <w:u w:val="single"/>
        </w:rPr>
      </w:pPr>
    </w:p>
    <w:p w14:paraId="08B5F692" w14:textId="77777777"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14:paraId="47C10360" w14:textId="77777777"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14:paraId="52AB4687" w14:textId="77777777"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14:paraId="0FBD7BEB" w14:textId="77777777"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14:paraId="734795CC" w14:textId="77777777"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14:paraId="1C4AB27D" w14:textId="77777777"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z późn. zm.) zwanej dalej ustawą PZP.</w:t>
      </w:r>
    </w:p>
    <w:p w14:paraId="78AE3727" w14:textId="77777777"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14:paraId="4E86D9E3" w14:textId="77777777"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14:paraId="2661CA15" w14:textId="77777777" w:rsidR="00115AD3" w:rsidRPr="00454856" w:rsidRDefault="002E7CDA" w:rsidP="00C33E29">
      <w:pPr>
        <w:numPr>
          <w:ilvl w:val="0"/>
          <w:numId w:val="2"/>
        </w:numPr>
        <w:spacing w:after="120" w:line="276" w:lineRule="auto"/>
        <w:contextualSpacing/>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14:paraId="109261B2" w14:textId="46122C36" w:rsidR="00BB50DA" w:rsidRDefault="00BB50DA" w:rsidP="00C33E29">
      <w:pPr>
        <w:numPr>
          <w:ilvl w:val="0"/>
          <w:numId w:val="2"/>
        </w:numPr>
        <w:spacing w:after="120" w:line="276" w:lineRule="auto"/>
        <w:contextualSpacing/>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 xml:space="preserve">Szkolenia będą realizowane w </w:t>
      </w:r>
      <w:r w:rsidRPr="00454856">
        <w:rPr>
          <w:rFonts w:ascii="Tahoma" w:eastAsia="Times New Roman" w:hAnsi="Tahoma" w:cs="Tahoma"/>
          <w:b/>
          <w:sz w:val="20"/>
          <w:szCs w:val="20"/>
          <w:u w:val="single"/>
          <w:lang w:eastAsia="pl-PL"/>
        </w:rPr>
        <w:t>Wałbrzychu</w:t>
      </w:r>
      <w:r w:rsidR="00D24C23" w:rsidRPr="00454856">
        <w:rPr>
          <w:rFonts w:ascii="Tahoma" w:eastAsia="Times New Roman" w:hAnsi="Tahoma" w:cs="Tahoma"/>
          <w:b/>
          <w:sz w:val="20"/>
          <w:szCs w:val="20"/>
          <w:u w:val="single"/>
          <w:lang w:eastAsia="pl-PL"/>
        </w:rPr>
        <w:t>,</w:t>
      </w:r>
      <w:r w:rsidR="0035096B">
        <w:rPr>
          <w:rFonts w:ascii="Tahoma" w:eastAsia="Times New Roman" w:hAnsi="Tahoma" w:cs="Tahoma"/>
          <w:b/>
          <w:sz w:val="20"/>
          <w:szCs w:val="20"/>
          <w:u w:val="single"/>
          <w:lang w:eastAsia="pl-PL"/>
        </w:rPr>
        <w:t xml:space="preserve"> </w:t>
      </w:r>
      <w:r w:rsidR="0035096B" w:rsidRPr="00C33E29">
        <w:rPr>
          <w:rFonts w:ascii="Tahoma" w:eastAsia="Times New Roman" w:hAnsi="Tahoma" w:cs="Tahoma"/>
          <w:b/>
          <w:sz w:val="20"/>
          <w:szCs w:val="20"/>
          <w:u w:val="single"/>
          <w:lang w:eastAsia="pl-PL"/>
        </w:rPr>
        <w:t>Świdnic</w:t>
      </w:r>
      <w:r w:rsidR="0035096B">
        <w:rPr>
          <w:rFonts w:ascii="Tahoma" w:eastAsia="Times New Roman" w:hAnsi="Tahoma" w:cs="Tahoma"/>
          <w:b/>
          <w:sz w:val="20"/>
          <w:szCs w:val="20"/>
          <w:u w:val="single"/>
          <w:lang w:eastAsia="pl-PL"/>
        </w:rPr>
        <w:t>y,</w:t>
      </w:r>
      <w:r w:rsidR="00D24C23" w:rsidRPr="00454856">
        <w:rPr>
          <w:rFonts w:ascii="Tahoma" w:eastAsia="Times New Roman" w:hAnsi="Tahoma" w:cs="Tahoma"/>
          <w:b/>
          <w:sz w:val="20"/>
          <w:szCs w:val="20"/>
          <w:u w:val="single"/>
          <w:lang w:eastAsia="pl-PL"/>
        </w:rPr>
        <w:t xml:space="preserve"> Jeleniej Górze, Legnicy</w:t>
      </w:r>
      <w:r w:rsidR="00F90ECF">
        <w:rPr>
          <w:rFonts w:ascii="Tahoma" w:eastAsia="Times New Roman" w:hAnsi="Tahoma" w:cs="Tahoma"/>
          <w:b/>
          <w:sz w:val="20"/>
          <w:szCs w:val="20"/>
          <w:u w:val="single"/>
          <w:lang w:eastAsia="pl-PL"/>
        </w:rPr>
        <w:t xml:space="preserve"> oraz we </w:t>
      </w:r>
      <w:r w:rsidR="0035096B">
        <w:rPr>
          <w:rFonts w:ascii="Tahoma" w:eastAsia="Times New Roman" w:hAnsi="Tahoma" w:cs="Tahoma"/>
          <w:b/>
          <w:sz w:val="20"/>
          <w:szCs w:val="20"/>
          <w:u w:val="single"/>
          <w:lang w:eastAsia="pl-PL"/>
        </w:rPr>
        <w:t>Wrocławiu.</w:t>
      </w:r>
      <w:r w:rsidR="00F90ECF">
        <w:rPr>
          <w:rFonts w:ascii="Tahoma" w:eastAsia="Times New Roman" w:hAnsi="Tahoma" w:cs="Tahoma"/>
          <w:sz w:val="20"/>
          <w:szCs w:val="20"/>
          <w:lang w:eastAsia="pl-PL"/>
        </w:rPr>
        <w:t xml:space="preserve"> </w:t>
      </w:r>
    </w:p>
    <w:p w14:paraId="17B5A813" w14:textId="77777777" w:rsidR="00C17880" w:rsidRDefault="00C17880" w:rsidP="00C33E29">
      <w:pPr>
        <w:spacing w:after="120" w:line="276" w:lineRule="auto"/>
        <w:ind w:left="720"/>
        <w:contextualSpacing/>
        <w:jc w:val="both"/>
        <w:rPr>
          <w:rFonts w:ascii="Tahoma" w:eastAsia="Times New Roman" w:hAnsi="Tahoma" w:cs="Tahoma"/>
          <w:sz w:val="20"/>
          <w:szCs w:val="20"/>
          <w:lang w:eastAsia="pl-PL"/>
        </w:rPr>
      </w:pPr>
    </w:p>
    <w:p w14:paraId="7179337C" w14:textId="7C7E28F5" w:rsidR="00C17880" w:rsidRDefault="00C17880" w:rsidP="00C17880">
      <w:pPr>
        <w:widowControl w:val="0"/>
        <w:numPr>
          <w:ilvl w:val="0"/>
          <w:numId w:val="2"/>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eastAsia="Times New Roman" w:hAnsi="Tahoma" w:cs="Tahoma"/>
          <w:b/>
          <w:sz w:val="20"/>
          <w:szCs w:val="20"/>
          <w:lang w:eastAsia="pl-PL"/>
        </w:rPr>
        <w:t xml:space="preserve">Zamówienie jest podzielone na </w:t>
      </w:r>
      <w:r>
        <w:rPr>
          <w:rFonts w:ascii="Tahoma" w:eastAsia="Times New Roman" w:hAnsi="Tahoma" w:cs="Tahoma"/>
          <w:b/>
          <w:sz w:val="20"/>
          <w:szCs w:val="20"/>
          <w:lang w:eastAsia="pl-PL"/>
        </w:rPr>
        <w:t>10</w:t>
      </w:r>
      <w:r w:rsidRPr="00737D46">
        <w:rPr>
          <w:rFonts w:ascii="Tahoma" w:eastAsia="Times New Roman" w:hAnsi="Tahoma" w:cs="Tahoma"/>
          <w:b/>
          <w:sz w:val="20"/>
          <w:szCs w:val="20"/>
          <w:lang w:eastAsia="pl-PL"/>
        </w:rPr>
        <w:t xml:space="preserve"> częś</w:t>
      </w:r>
      <w:r>
        <w:rPr>
          <w:rFonts w:ascii="Tahoma" w:eastAsia="Times New Roman" w:hAnsi="Tahoma" w:cs="Tahoma"/>
          <w:b/>
          <w:sz w:val="20"/>
          <w:szCs w:val="20"/>
          <w:lang w:eastAsia="pl-PL"/>
        </w:rPr>
        <w:t>ci. Zamawiający zamawia szkolenia w zakresie:</w:t>
      </w:r>
    </w:p>
    <w:p w14:paraId="4683294E" w14:textId="6A3210D5" w:rsidR="00C17880" w:rsidRPr="00C33E29" w:rsidRDefault="00C17880" w:rsidP="00C33E29">
      <w:pPr>
        <w:pStyle w:val="Akapitzlist"/>
        <w:widowControl w:val="0"/>
        <w:numPr>
          <w:ilvl w:val="0"/>
          <w:numId w:val="34"/>
        </w:numPr>
        <w:suppressAutoHyphens/>
        <w:spacing w:after="200" w:line="276" w:lineRule="auto"/>
        <w:jc w:val="both"/>
        <w:rPr>
          <w:b/>
          <w:lang w:eastAsia="pl-PL"/>
        </w:rPr>
      </w:pPr>
      <w:r w:rsidRPr="00C33E29">
        <w:rPr>
          <w:b/>
        </w:rPr>
        <w:t xml:space="preserve">Operator wózków jezdniowych podnośnikowych z mechanicznym napędem podnoszenia z wyłączeniem wózków z wysięgnikiem oraz wózków z osobą obsługującą podnoszoną wraz z ładunkiem </w:t>
      </w:r>
      <w:r w:rsidRPr="00C33E29">
        <w:rPr>
          <w:b/>
          <w:lang w:eastAsia="pl-PL"/>
        </w:rPr>
        <w:t>Prawo jazdy kategorii CE wraz ze świadectwem kwalifikacji zawodowej</w:t>
      </w:r>
    </w:p>
    <w:p w14:paraId="4113822D" w14:textId="77777777" w:rsidR="00C17880" w:rsidRPr="00C33E29" w:rsidRDefault="00C17880" w:rsidP="00C33E29">
      <w:pPr>
        <w:pStyle w:val="Akapitzlist"/>
        <w:numPr>
          <w:ilvl w:val="0"/>
          <w:numId w:val="34"/>
        </w:numPr>
        <w:spacing w:after="120" w:line="276" w:lineRule="auto"/>
        <w:jc w:val="both"/>
        <w:rPr>
          <w:b/>
        </w:rPr>
      </w:pPr>
      <w:r w:rsidRPr="00C33E29">
        <w:rPr>
          <w:b/>
        </w:rPr>
        <w:t>Operator wózków jezdniowych podnośnikowych z mechanicznym napędem podnoszenia z wyłączeniem wózków z wysięgnikiem oraz wózków z osobą obsługującą podnoszoną wraz z ładunkiem – odnowienie uprawnień (kurs uzupełniający)</w:t>
      </w:r>
    </w:p>
    <w:p w14:paraId="537DEFAC" w14:textId="77777777" w:rsidR="00C17880" w:rsidRPr="00C33E29" w:rsidRDefault="00C17880" w:rsidP="00C33E29">
      <w:pPr>
        <w:pStyle w:val="Akapitzlist"/>
        <w:numPr>
          <w:ilvl w:val="0"/>
          <w:numId w:val="34"/>
        </w:numPr>
        <w:spacing w:after="240" w:line="276" w:lineRule="auto"/>
        <w:rPr>
          <w:b/>
        </w:rPr>
      </w:pPr>
      <w:r w:rsidRPr="00C33E29">
        <w:rPr>
          <w:b/>
        </w:rPr>
        <w:t>Operator-programista maszyn CNC</w:t>
      </w:r>
    </w:p>
    <w:p w14:paraId="14E29AC9" w14:textId="77777777" w:rsidR="00C17880" w:rsidRDefault="00C17880" w:rsidP="00C17880">
      <w:pPr>
        <w:pStyle w:val="Akapitzlist"/>
        <w:ind w:left="1080"/>
        <w:rPr>
          <w:rFonts w:eastAsia="Times New Roman" w:cs="Calibri"/>
          <w:b/>
          <w:lang w:eastAsia="pl-PL"/>
        </w:rPr>
      </w:pPr>
    </w:p>
    <w:p w14:paraId="3A570499" w14:textId="6D710A1C" w:rsidR="00C17880" w:rsidRPr="00C33E29" w:rsidRDefault="009C219F" w:rsidP="00C33E29">
      <w:pPr>
        <w:ind w:left="708"/>
        <w:rPr>
          <w:rFonts w:eastAsia="Times New Roman" w:cs="Calibri"/>
          <w:b/>
          <w:lang w:eastAsia="pl-PL"/>
        </w:rPr>
      </w:pPr>
      <w:r>
        <w:rPr>
          <w:rFonts w:eastAsia="Times New Roman" w:cs="Calibri"/>
          <w:b/>
          <w:lang w:eastAsia="pl-PL"/>
        </w:rPr>
        <w:t>poszczególne</w:t>
      </w:r>
      <w:r w:rsidR="00C17880" w:rsidRPr="00C33E29">
        <w:rPr>
          <w:rFonts w:eastAsia="Times New Roman" w:cs="Calibri"/>
          <w:b/>
          <w:lang w:eastAsia="pl-PL"/>
        </w:rPr>
        <w:t xml:space="preserve"> rodzaj</w:t>
      </w:r>
      <w:r>
        <w:rPr>
          <w:rFonts w:eastAsia="Times New Roman" w:cs="Calibri"/>
          <w:b/>
          <w:lang w:eastAsia="pl-PL"/>
        </w:rPr>
        <w:t>e</w:t>
      </w:r>
      <w:r w:rsidR="00C17880" w:rsidRPr="00C33E29">
        <w:rPr>
          <w:rFonts w:eastAsia="Times New Roman" w:cs="Calibri"/>
          <w:b/>
          <w:lang w:eastAsia="pl-PL"/>
        </w:rPr>
        <w:t xml:space="preserve"> uprawnień w miastach: Wałbrzych</w:t>
      </w:r>
      <w:r>
        <w:rPr>
          <w:rFonts w:eastAsia="Times New Roman" w:cs="Calibri"/>
          <w:b/>
          <w:lang w:eastAsia="pl-PL"/>
        </w:rPr>
        <w:t xml:space="preserve"> lub</w:t>
      </w:r>
      <w:r w:rsidR="00C17880" w:rsidRPr="00C33E29">
        <w:rPr>
          <w:rFonts w:eastAsia="Times New Roman" w:cs="Calibri"/>
          <w:b/>
          <w:lang w:eastAsia="pl-PL"/>
        </w:rPr>
        <w:t xml:space="preserve"> </w:t>
      </w:r>
      <w:r>
        <w:rPr>
          <w:rFonts w:eastAsia="Times New Roman" w:cs="Calibri"/>
          <w:b/>
          <w:lang w:eastAsia="pl-PL"/>
        </w:rPr>
        <w:t xml:space="preserve">Świdnica lub </w:t>
      </w:r>
      <w:r w:rsidR="00C17880" w:rsidRPr="00C33E29">
        <w:rPr>
          <w:rFonts w:eastAsia="Times New Roman" w:cs="Calibri"/>
          <w:b/>
          <w:lang w:eastAsia="pl-PL"/>
        </w:rPr>
        <w:t>Jelenia Góra</w:t>
      </w:r>
      <w:r>
        <w:rPr>
          <w:rFonts w:eastAsia="Times New Roman" w:cs="Calibri"/>
          <w:b/>
          <w:lang w:eastAsia="pl-PL"/>
        </w:rPr>
        <w:t xml:space="preserve"> lub </w:t>
      </w:r>
      <w:r w:rsidR="00C17880" w:rsidRPr="00C33E29">
        <w:rPr>
          <w:rFonts w:eastAsia="Times New Roman" w:cs="Calibri"/>
          <w:b/>
          <w:lang w:eastAsia="pl-PL"/>
        </w:rPr>
        <w:t xml:space="preserve">Wrocław </w:t>
      </w:r>
      <w:r>
        <w:rPr>
          <w:rFonts w:eastAsia="Times New Roman" w:cs="Calibri"/>
          <w:b/>
          <w:lang w:eastAsia="pl-PL"/>
        </w:rPr>
        <w:t>lub</w:t>
      </w:r>
      <w:r w:rsidR="00C17880" w:rsidRPr="00C33E29">
        <w:rPr>
          <w:rFonts w:eastAsia="Times New Roman" w:cs="Calibri"/>
          <w:b/>
          <w:lang w:eastAsia="pl-PL"/>
        </w:rPr>
        <w:t xml:space="preserve"> Legnica</w:t>
      </w:r>
      <w:r>
        <w:rPr>
          <w:rFonts w:eastAsia="Times New Roman" w:cs="Calibri"/>
          <w:b/>
          <w:lang w:eastAsia="pl-PL"/>
        </w:rPr>
        <w:t>.</w:t>
      </w:r>
    </w:p>
    <w:p w14:paraId="5ABAA9E0" w14:textId="249DCD1C" w:rsidR="00BB50DA" w:rsidRPr="00454856" w:rsidRDefault="00BB50DA" w:rsidP="00BB50DA">
      <w:pPr>
        <w:numPr>
          <w:ilvl w:val="0"/>
          <w:numId w:val="2"/>
        </w:numPr>
        <w:spacing w:after="120" w:line="276" w:lineRule="auto"/>
        <w:contextualSpacing/>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 xml:space="preserve">Koszt szkolenia będzie obejmował wszelkie koszty, które uczestnik może ponieść w związku </w:t>
      </w:r>
      <w:r w:rsidRPr="00454856">
        <w:rPr>
          <w:rFonts w:ascii="Tahoma" w:eastAsia="Times New Roman" w:hAnsi="Tahoma" w:cs="Tahoma"/>
          <w:sz w:val="20"/>
          <w:szCs w:val="20"/>
          <w:lang w:eastAsia="pl-PL"/>
        </w:rPr>
        <w:br/>
        <w:t xml:space="preserve">z uzyskaniem </w:t>
      </w:r>
      <w:r w:rsidR="0054221B">
        <w:rPr>
          <w:rFonts w:ascii="Tahoma" w:eastAsia="Times New Roman" w:hAnsi="Tahoma" w:cs="Tahoma"/>
          <w:sz w:val="20"/>
          <w:szCs w:val="20"/>
          <w:lang w:eastAsia="pl-PL"/>
        </w:rPr>
        <w:t xml:space="preserve">lub odnowieniem </w:t>
      </w:r>
      <w:r w:rsidRPr="00454856">
        <w:rPr>
          <w:rFonts w:ascii="Tahoma" w:eastAsia="Times New Roman" w:hAnsi="Tahoma" w:cs="Tahoma"/>
          <w:sz w:val="20"/>
          <w:szCs w:val="20"/>
          <w:lang w:eastAsia="pl-PL"/>
        </w:rPr>
        <w:t xml:space="preserve">uprawnień, w tym: </w:t>
      </w:r>
    </w:p>
    <w:p w14:paraId="4613E9C4" w14:textId="2F3BAFB2" w:rsidR="00BB50DA" w:rsidRPr="00454856" w:rsidRDefault="00F90ECF">
      <w:pPr>
        <w:spacing w:after="120" w:line="276" w:lineRule="auto"/>
        <w:ind w:left="720"/>
        <w:contextualSpacing/>
        <w:jc w:val="both"/>
        <w:rPr>
          <w:rFonts w:ascii="Tahoma" w:eastAsia="Times New Roman" w:hAnsi="Tahoma" w:cs="Tahoma"/>
          <w:sz w:val="20"/>
          <w:szCs w:val="20"/>
          <w:lang w:eastAsia="pl-PL"/>
        </w:rPr>
      </w:pPr>
      <w:r w:rsidRPr="00C33E29">
        <w:rPr>
          <w:rFonts w:ascii="Tahoma" w:eastAsia="Times New Roman" w:hAnsi="Tahoma" w:cs="Tahoma"/>
          <w:sz w:val="20"/>
          <w:szCs w:val="20"/>
          <w:lang w:eastAsia="pl-PL"/>
        </w:rPr>
        <w:t xml:space="preserve">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r w:rsidR="00BB50DA" w:rsidRPr="00454856">
        <w:rPr>
          <w:rFonts w:ascii="Tahoma" w:eastAsia="Times New Roman" w:hAnsi="Tahoma" w:cs="Tahoma"/>
          <w:sz w:val="20"/>
          <w:szCs w:val="20"/>
          <w:lang w:eastAsia="pl-PL"/>
        </w:rPr>
        <w:t>.</w:t>
      </w:r>
    </w:p>
    <w:p w14:paraId="04FBD38E" w14:textId="1FCFFF95" w:rsidR="00115AD3" w:rsidRPr="00454856" w:rsidRDefault="001B7582" w:rsidP="008802B3">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454856">
        <w:rPr>
          <w:rFonts w:ascii="Tahoma" w:hAnsi="Tahoma" w:cs="Tahoma"/>
          <w:sz w:val="20"/>
          <w:szCs w:val="20"/>
        </w:rPr>
        <w:t>Instytucja realizująca szkolenie</w:t>
      </w:r>
      <w:r w:rsidR="004620DA" w:rsidRPr="00454856">
        <w:rPr>
          <w:rFonts w:ascii="Tahoma" w:hAnsi="Tahoma" w:cs="Tahoma"/>
          <w:sz w:val="20"/>
          <w:szCs w:val="20"/>
        </w:rPr>
        <w:t>/szkolenia</w:t>
      </w:r>
      <w:r w:rsidRPr="00454856">
        <w:rPr>
          <w:rFonts w:ascii="Tahoma" w:hAnsi="Tahoma" w:cs="Tahoma"/>
          <w:sz w:val="20"/>
          <w:szCs w:val="20"/>
        </w:rPr>
        <w:t xml:space="preserve"> umieści w widocznym miejscu odbywania się szkolenia plakat A3 informujący o realizacji projektu – plakat zostanie dostarczony przez Zamawiającego</w:t>
      </w:r>
      <w:r w:rsidR="00F90ECF">
        <w:rPr>
          <w:rFonts w:ascii="Tahoma" w:hAnsi="Tahoma" w:cs="Tahoma"/>
          <w:sz w:val="20"/>
          <w:szCs w:val="20"/>
        </w:rPr>
        <w:t>.</w:t>
      </w:r>
    </w:p>
    <w:p w14:paraId="4BEFAFC6" w14:textId="77777777" w:rsidR="002D469A" w:rsidRPr="00454856" w:rsidRDefault="002D469A" w:rsidP="00115AD3">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sz w:val="20"/>
          <w:szCs w:val="20"/>
          <w:lang w:eastAsia="pl-PL"/>
        </w:rPr>
        <w:t>Zamówienie jest  współfinansowane  ze środków Unii Europejski</w:t>
      </w:r>
      <w:r w:rsidR="003850B8" w:rsidRPr="00454856">
        <w:rPr>
          <w:rFonts w:ascii="Tahoma" w:eastAsia="Times New Roman" w:hAnsi="Tahoma" w:cs="Tahoma"/>
          <w:sz w:val="20"/>
          <w:szCs w:val="20"/>
          <w:lang w:eastAsia="pl-PL"/>
        </w:rPr>
        <w:t xml:space="preserve">ej </w:t>
      </w:r>
      <w:r w:rsidR="00A93A30" w:rsidRPr="00454856">
        <w:rPr>
          <w:rFonts w:ascii="Tahoma" w:eastAsia="Times New Roman" w:hAnsi="Tahoma" w:cs="Tahoma"/>
          <w:sz w:val="20"/>
          <w:szCs w:val="20"/>
          <w:lang w:eastAsia="pl-PL"/>
        </w:rPr>
        <w:t xml:space="preserve">oraz </w:t>
      </w:r>
      <w:r w:rsidR="00A93A30" w:rsidRPr="00454856">
        <w:rPr>
          <w:rFonts w:ascii="Tahoma" w:eastAsia="Times New Roman" w:hAnsi="Tahoma" w:cs="Tahoma"/>
          <w:color w:val="FF0000"/>
          <w:sz w:val="20"/>
          <w:szCs w:val="20"/>
          <w:lang w:eastAsia="pl-PL"/>
        </w:rPr>
        <w:t xml:space="preserve"> </w:t>
      </w:r>
      <w:r w:rsidR="00A93A30" w:rsidRPr="00454856">
        <w:rPr>
          <w:rFonts w:ascii="Tahoma" w:eastAsia="Times New Roman" w:hAnsi="Tahoma" w:cs="Tahoma"/>
          <w:sz w:val="20"/>
          <w:szCs w:val="20"/>
          <w:lang w:eastAsia="pl-PL"/>
        </w:rPr>
        <w:t>budżetu Państwa</w:t>
      </w:r>
      <w:r w:rsidR="003850B8" w:rsidRPr="00454856">
        <w:rPr>
          <w:rFonts w:ascii="Tahoma" w:eastAsia="Times New Roman" w:hAnsi="Tahoma" w:cs="Tahoma"/>
          <w:sz w:val="20"/>
          <w:szCs w:val="20"/>
          <w:lang w:eastAsia="pl-PL"/>
        </w:rPr>
        <w:t xml:space="preserve"> </w:t>
      </w:r>
      <w:r w:rsidR="007F18BB" w:rsidRPr="00454856">
        <w:rPr>
          <w:rFonts w:ascii="Tahoma" w:eastAsia="Times New Roman" w:hAnsi="Tahoma" w:cs="Tahoma"/>
          <w:sz w:val="20"/>
          <w:szCs w:val="20"/>
          <w:lang w:eastAsia="pl-PL"/>
        </w:rPr>
        <w:t xml:space="preserve">i budżetu Województwa Dolnośląskiego </w:t>
      </w:r>
      <w:r w:rsidR="003850B8" w:rsidRPr="00454856">
        <w:rPr>
          <w:rFonts w:ascii="Tahoma" w:eastAsia="Times New Roman" w:hAnsi="Tahoma" w:cs="Tahoma"/>
          <w:sz w:val="20"/>
          <w:szCs w:val="20"/>
          <w:lang w:eastAsia="pl-PL"/>
        </w:rPr>
        <w:t>w ramach Europejskiego Funduszu Społecznego RPO WD 2014-2020</w:t>
      </w:r>
      <w:r w:rsidR="005D7D41" w:rsidRPr="00454856">
        <w:rPr>
          <w:rFonts w:ascii="Tahoma" w:eastAsia="Times New Roman" w:hAnsi="Tahoma" w:cs="Tahoma"/>
          <w:sz w:val="20"/>
          <w:szCs w:val="20"/>
          <w:lang w:eastAsia="pl-PL"/>
        </w:rPr>
        <w:t>.</w:t>
      </w:r>
    </w:p>
    <w:p w14:paraId="453719D1" w14:textId="77777777" w:rsidR="001A1DF6" w:rsidRPr="00454856"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454856">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14:paraId="6DE64D6D" w14:textId="77777777" w:rsidR="003621D1" w:rsidRPr="00C33E29" w:rsidRDefault="003621D1" w:rsidP="006C1A43">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454856">
        <w:rPr>
          <w:rFonts w:ascii="Tahoma" w:hAnsi="Tahoma" w:cs="Tahoma"/>
          <w:sz w:val="20"/>
          <w:szCs w:val="20"/>
        </w:rPr>
        <w:t xml:space="preserve">Instytucja realizująca szkolenie musi posiadać </w:t>
      </w:r>
      <w:r w:rsidRPr="00454856">
        <w:rPr>
          <w:rFonts w:ascii="Tahoma" w:hAnsi="Tahoma" w:cs="Tahoma"/>
          <w:b/>
          <w:sz w:val="20"/>
          <w:szCs w:val="20"/>
        </w:rPr>
        <w:t>wpis do Rejestru Instytucji Szkoleniowych</w:t>
      </w:r>
      <w:r w:rsidRPr="00454856">
        <w:rPr>
          <w:rFonts w:ascii="Tahoma" w:hAnsi="Tahoma" w:cs="Tahoma"/>
          <w:sz w:val="20"/>
          <w:szCs w:val="20"/>
        </w:rPr>
        <w:t xml:space="preserve">, prowadzonego przez Wojewódzki Urząd Pracy właściwy ze względu na siedzibę instytucji </w:t>
      </w:r>
      <w:r w:rsidRPr="00454856">
        <w:rPr>
          <w:rFonts w:ascii="Tahoma" w:hAnsi="Tahoma" w:cs="Tahoma"/>
          <w:sz w:val="20"/>
          <w:szCs w:val="20"/>
        </w:rPr>
        <w:lastRenderedPageBreak/>
        <w:t>szkoleniowej.</w:t>
      </w:r>
      <w:r w:rsidRPr="00454856">
        <w:rPr>
          <w:rFonts w:ascii="Tahoma" w:hAnsi="Tahoma" w:cs="Tahoma"/>
          <w:i/>
          <w:sz w:val="20"/>
          <w:szCs w:val="20"/>
        </w:rPr>
        <w:t xml:space="preserve">( </w:t>
      </w:r>
      <w:r w:rsidRPr="00C33E29">
        <w:rPr>
          <w:rFonts w:ascii="Tahoma" w:eastAsia="Times New Roman" w:hAnsi="Tahoma" w:cs="Tahoma"/>
          <w:sz w:val="20"/>
          <w:szCs w:val="20"/>
          <w:lang w:eastAsia="pl-PL"/>
        </w:rPr>
        <w:t>Zamawiający na etapie badania ofert zweryfikuje informacje, o których powyżej)</w:t>
      </w:r>
      <w:r w:rsidR="002115CF" w:rsidRPr="00C33E29">
        <w:rPr>
          <w:rFonts w:ascii="Tahoma" w:eastAsia="Times New Roman" w:hAnsi="Tahoma" w:cs="Tahoma"/>
          <w:sz w:val="20"/>
          <w:szCs w:val="20"/>
          <w:lang w:eastAsia="pl-PL"/>
        </w:rPr>
        <w:t>.</w:t>
      </w:r>
    </w:p>
    <w:p w14:paraId="37353B05" w14:textId="77777777" w:rsidR="002115CF" w:rsidRPr="00454856" w:rsidRDefault="005059E0" w:rsidP="00C33E29">
      <w:pPr>
        <w:pStyle w:val="Akapitzlist"/>
        <w:widowControl w:val="0"/>
        <w:numPr>
          <w:ilvl w:val="0"/>
          <w:numId w:val="2"/>
        </w:numPr>
        <w:suppressAutoHyphens/>
        <w:spacing w:after="200" w:line="276" w:lineRule="auto"/>
        <w:jc w:val="both"/>
        <w:rPr>
          <w:rFonts w:ascii="Tahoma" w:hAnsi="Tahoma" w:cs="Tahoma"/>
          <w:sz w:val="20"/>
          <w:szCs w:val="20"/>
        </w:rPr>
      </w:pPr>
      <w:r w:rsidRPr="00C33E29">
        <w:rPr>
          <w:rFonts w:ascii="Tahoma" w:eastAsia="Times New Roman" w:hAnsi="Tahoma" w:cs="Tahoma"/>
          <w:sz w:val="20"/>
          <w:szCs w:val="20"/>
          <w:lang w:eastAsia="pl-PL"/>
        </w:rPr>
        <w:t>W wyjątkowej sytuacji, wynikającej z wprowadzonych obostrzeń spowodowanych sytuacją epidemiczną w</w:t>
      </w:r>
      <w:r w:rsidRPr="00454856">
        <w:rPr>
          <w:rFonts w:ascii="Tahoma" w:hAnsi="Tahoma" w:cs="Tahoma"/>
          <w:sz w:val="20"/>
          <w:szCs w:val="20"/>
        </w:rPr>
        <w:t xml:space="preserve"> Polsce z tytułu COVID-19, dopuszcza się możliwość przeprowadzenia szkoleń w trybie online. Wymaga to jednak akceptacji przez Zamawiającego. W takiej sytuacji szkolenia będą się odbywać zgodnie z zasadami określonymi przez Zamawiającego.  </w:t>
      </w:r>
    </w:p>
    <w:p w14:paraId="1026025D" w14:textId="77777777" w:rsidR="009E1D78" w:rsidRPr="00454856" w:rsidRDefault="003621D1" w:rsidP="003F6E9D">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454856">
        <w:rPr>
          <w:rFonts w:ascii="Tahoma" w:hAnsi="Tahoma" w:cs="Tahoma"/>
          <w:sz w:val="20"/>
          <w:szCs w:val="20"/>
        </w:rPr>
        <w:t>Szczegółowy opis przedmiotu zamówienia stanowi załącznik nr 1 do ogłoszenia o zamówieniu</w:t>
      </w:r>
    </w:p>
    <w:p w14:paraId="1D357192" w14:textId="77777777"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91326B" w:rsidRPr="00454856">
        <w:rPr>
          <w:rFonts w:ascii="Tahoma" w:eastAsia="Times New Roman" w:hAnsi="Tahoma" w:cs="Tahoma"/>
          <w:b/>
          <w:sz w:val="20"/>
          <w:szCs w:val="20"/>
          <w:lang w:eastAsia="pl-PL"/>
        </w:rPr>
        <w:t>od września 2020 roku do dnia 17 grudnia 2021 roku.</w:t>
      </w:r>
    </w:p>
    <w:p w14:paraId="2652A1F7" w14:textId="77777777"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14:paraId="4B1C55D9" w14:textId="77777777"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14:paraId="19164CDC" w14:textId="77777777"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14:paraId="078F6466" w14:textId="77777777" w:rsidR="003621D1" w:rsidRPr="007F18BB" w:rsidRDefault="003621D1" w:rsidP="003621D1">
      <w:pPr>
        <w:pStyle w:val="Tekstkomentarza"/>
        <w:jc w:val="both"/>
        <w:rPr>
          <w:rFonts w:ascii="Tahoma" w:hAnsi="Tahoma" w:cs="Tahoma"/>
        </w:rPr>
      </w:pPr>
    </w:p>
    <w:p w14:paraId="230B53AE" w14:textId="77777777"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14:paraId="0495FDA6" w14:textId="77777777"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14:paraId="09308F11" w14:textId="77777777" w:rsidR="005F51CE" w:rsidRDefault="005F51CE" w:rsidP="003621D1">
      <w:pPr>
        <w:jc w:val="both"/>
        <w:rPr>
          <w:rFonts w:ascii="Tahoma" w:hAnsi="Tahoma" w:cs="Tahoma"/>
          <w:sz w:val="20"/>
          <w:szCs w:val="20"/>
        </w:rPr>
      </w:pPr>
    </w:p>
    <w:p w14:paraId="26ED36C6" w14:textId="77777777"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14:paraId="755B1B39" w14:textId="77777777"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14:paraId="43305CFB" w14:textId="77777777"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14:paraId="316BEC04" w14:textId="77777777"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14:paraId="144A1F56" w14:textId="77777777"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14:paraId="7AA0DD76" w14:textId="77777777" w:rsidR="003621D1" w:rsidRPr="007F18BB" w:rsidRDefault="003621D1" w:rsidP="003621D1">
      <w:pPr>
        <w:suppressAutoHyphens/>
        <w:spacing w:after="0" w:line="240" w:lineRule="auto"/>
        <w:jc w:val="both"/>
        <w:rPr>
          <w:rFonts w:ascii="Tahoma" w:hAnsi="Tahoma" w:cs="Tahoma"/>
          <w:sz w:val="20"/>
          <w:szCs w:val="20"/>
          <w:lang w:eastAsia="pl-PL"/>
        </w:rPr>
      </w:pPr>
    </w:p>
    <w:p w14:paraId="085CF30E" w14:textId="77777777"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14:paraId="70E504E0" w14:textId="77777777"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14:paraId="1CF8E656" w14:textId="3E9A2CAE" w:rsidR="003621D1" w:rsidRPr="00973F14"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B179B1">
        <w:rPr>
          <w:rFonts w:ascii="Tahoma" w:hAnsi="Tahoma" w:cs="Tahoma"/>
          <w:b/>
          <w:color w:val="000000"/>
        </w:rPr>
        <w:t>1</w:t>
      </w:r>
      <w:r w:rsidR="00E3478D">
        <w:rPr>
          <w:rFonts w:ascii="Tahoma" w:hAnsi="Tahoma" w:cs="Tahoma"/>
          <w:b/>
          <w:color w:val="000000"/>
        </w:rPr>
        <w:t>6</w:t>
      </w:r>
      <w:r w:rsidR="001321E7">
        <w:rPr>
          <w:rFonts w:ascii="Tahoma" w:hAnsi="Tahoma" w:cs="Tahoma"/>
          <w:b/>
          <w:color w:val="000000"/>
        </w:rPr>
        <w:t>.09.2020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14:paraId="13A92685" w14:textId="77777777" w:rsidR="00893DAD" w:rsidRDefault="00893DAD" w:rsidP="00973F14">
      <w:pPr>
        <w:pStyle w:val="Tekstkomentarza"/>
        <w:jc w:val="both"/>
        <w:rPr>
          <w:rFonts w:ascii="Tahoma" w:hAnsi="Tahoma" w:cs="Tahoma"/>
        </w:rPr>
      </w:pPr>
    </w:p>
    <w:p w14:paraId="5B377569" w14:textId="77777777"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14:paraId="79A026B7" w14:textId="77777777" w:rsidR="00973F14" w:rsidRDefault="00973F14" w:rsidP="00973F14">
      <w:pPr>
        <w:pStyle w:val="Tekstkomentarza"/>
        <w:jc w:val="both"/>
        <w:rPr>
          <w:rFonts w:ascii="Tahoma" w:hAnsi="Tahoma" w:cs="Tahoma"/>
          <w:b/>
        </w:rPr>
      </w:pPr>
    </w:p>
    <w:p w14:paraId="0FFA3810" w14:textId="77777777" w:rsidR="00634B35" w:rsidRDefault="00EC5D79" w:rsidP="003621D1">
      <w:pPr>
        <w:widowControl w:val="0"/>
        <w:suppressAutoHyphens/>
        <w:jc w:val="both"/>
        <w:rPr>
          <w:b/>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9E1C2F">
        <w:rPr>
          <w:rFonts w:ascii="Tahoma" w:hAnsi="Tahoma" w:cs="Tahoma"/>
          <w:b/>
          <w:sz w:val="20"/>
          <w:szCs w:val="20"/>
        </w:rPr>
        <w:t>12</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634B35">
        <w:rPr>
          <w:rFonts w:ascii="Tahoma" w:hAnsi="Tahoma" w:cs="Tahoma"/>
          <w:b/>
          <w:sz w:val="20"/>
          <w:szCs w:val="20"/>
        </w:rPr>
        <w:t>Część ……….</w:t>
      </w:r>
      <w:r w:rsidR="001321E7">
        <w:rPr>
          <w:rFonts w:ascii="Tahoma" w:hAnsi="Tahoma" w:cs="Tahoma"/>
          <w:sz w:val="20"/>
          <w:szCs w:val="20"/>
        </w:rPr>
        <w:t xml:space="preserve"> </w:t>
      </w:r>
      <w:r w:rsidR="003621D1" w:rsidRPr="007F18BB">
        <w:rPr>
          <w:rFonts w:ascii="Tahoma" w:hAnsi="Tahoma" w:cs="Tahoma"/>
          <w:color w:val="000000"/>
          <w:sz w:val="20"/>
          <w:szCs w:val="20"/>
        </w:rPr>
        <w:t>„</w:t>
      </w:r>
      <w:r w:rsidR="003621D1" w:rsidRPr="00973F14">
        <w:rPr>
          <w:rFonts w:ascii="Tahoma" w:hAnsi="Tahoma" w:cs="Tahoma"/>
          <w:b/>
          <w:color w:val="000000"/>
          <w:sz w:val="20"/>
          <w:szCs w:val="20"/>
        </w:rPr>
        <w:t xml:space="preserve">Oferta </w:t>
      </w:r>
      <w:r w:rsidR="003621D1" w:rsidRPr="00973F14">
        <w:rPr>
          <w:rFonts w:ascii="Tahoma" w:hAnsi="Tahoma" w:cs="Tahoma"/>
          <w:b/>
          <w:sz w:val="20"/>
          <w:szCs w:val="20"/>
        </w:rPr>
        <w:t>na</w:t>
      </w:r>
      <w:r w:rsidR="003621D1" w:rsidRPr="00973F14">
        <w:rPr>
          <w:rFonts w:ascii="Tahoma" w:hAnsi="Tahoma" w:cs="Tahoma"/>
          <w:b/>
          <w:smallCaps/>
          <w:sz w:val="20"/>
          <w:szCs w:val="20"/>
        </w:rPr>
        <w:t xml:space="preserve"> </w:t>
      </w:r>
      <w:r w:rsidRPr="00973F14">
        <w:rPr>
          <w:rFonts w:ascii="Tahoma" w:hAnsi="Tahoma" w:cs="Tahoma"/>
          <w:b/>
          <w:bCs/>
          <w:sz w:val="20"/>
          <w:szCs w:val="20"/>
        </w:rPr>
        <w:t xml:space="preserve">usługę  </w:t>
      </w:r>
      <w:r w:rsidR="00D91E38">
        <w:rPr>
          <w:rFonts w:ascii="Tahoma" w:hAnsi="Tahoma" w:cs="Tahoma"/>
          <w:b/>
          <w:bCs/>
          <w:sz w:val="20"/>
          <w:szCs w:val="20"/>
        </w:rPr>
        <w:t xml:space="preserve">szkoleniową - </w:t>
      </w:r>
      <w:r w:rsidR="00D91E38" w:rsidRPr="00ED1174">
        <w:rPr>
          <w:b/>
        </w:rPr>
        <w:t>Operator wózków jezdniowych</w:t>
      </w:r>
      <w:r w:rsidR="00D91E38">
        <w:rPr>
          <w:b/>
        </w:rPr>
        <w:t>”</w:t>
      </w:r>
    </w:p>
    <w:p w14:paraId="0D4581C7" w14:textId="77777777" w:rsidR="00D91E38" w:rsidRDefault="00D91E38" w:rsidP="003621D1">
      <w:pPr>
        <w:widowControl w:val="0"/>
        <w:suppressAutoHyphens/>
        <w:jc w:val="both"/>
        <w:rPr>
          <w:b/>
        </w:rPr>
      </w:pPr>
      <w:r>
        <w:rPr>
          <w:b/>
        </w:rPr>
        <w:lastRenderedPageBreak/>
        <w:t xml:space="preserve">i/lub </w:t>
      </w:r>
    </w:p>
    <w:p w14:paraId="3E90591A" w14:textId="77777777" w:rsidR="00D91E38" w:rsidRPr="00DF3536" w:rsidRDefault="00D91E38" w:rsidP="00DF3536">
      <w:pPr>
        <w:pStyle w:val="Akapitzlist"/>
        <w:spacing w:after="240" w:line="276" w:lineRule="auto"/>
        <w:ind w:left="0"/>
        <w:rPr>
          <w:b/>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Pr>
          <w:rFonts w:ascii="Tahoma" w:hAnsi="Tahoma" w:cs="Tahoma"/>
          <w:b/>
          <w:sz w:val="20"/>
          <w:szCs w:val="20"/>
        </w:rPr>
        <w:t>12</w:t>
      </w:r>
      <w:r w:rsidRPr="007F18BB">
        <w:rPr>
          <w:rFonts w:ascii="Tahoma" w:hAnsi="Tahoma" w:cs="Tahoma"/>
          <w:b/>
          <w:sz w:val="20"/>
          <w:szCs w:val="20"/>
        </w:rPr>
        <w:t>/20</w:t>
      </w:r>
      <w:r>
        <w:rPr>
          <w:rFonts w:ascii="Tahoma" w:hAnsi="Tahoma" w:cs="Tahoma"/>
          <w:b/>
          <w:sz w:val="20"/>
          <w:szCs w:val="20"/>
        </w:rPr>
        <w:t>20</w:t>
      </w:r>
      <w:r w:rsidRPr="007F18BB">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Część ……….</w:t>
      </w:r>
      <w:r>
        <w:rPr>
          <w:rFonts w:ascii="Tahoma" w:hAnsi="Tahoma" w:cs="Tahoma"/>
          <w:sz w:val="20"/>
          <w:szCs w:val="20"/>
        </w:rPr>
        <w:t xml:space="preserve"> </w:t>
      </w:r>
      <w:r w:rsidRPr="007F18BB">
        <w:rPr>
          <w:rFonts w:ascii="Tahoma" w:hAnsi="Tahoma" w:cs="Tahoma"/>
          <w:color w:val="000000"/>
          <w:sz w:val="20"/>
          <w:szCs w:val="20"/>
        </w:rPr>
        <w:t>„</w:t>
      </w:r>
      <w:r w:rsidRPr="00973F14">
        <w:rPr>
          <w:rFonts w:ascii="Tahoma" w:hAnsi="Tahoma" w:cs="Tahoma"/>
          <w:b/>
          <w:color w:val="000000"/>
          <w:sz w:val="20"/>
          <w:szCs w:val="20"/>
        </w:rPr>
        <w:t xml:space="preserve">Oferta </w:t>
      </w:r>
      <w:r w:rsidRPr="00973F14">
        <w:rPr>
          <w:rFonts w:ascii="Tahoma" w:hAnsi="Tahoma" w:cs="Tahoma"/>
          <w:b/>
          <w:sz w:val="20"/>
          <w:szCs w:val="20"/>
        </w:rPr>
        <w:t>na</w:t>
      </w:r>
      <w:r w:rsidRPr="00973F14">
        <w:rPr>
          <w:rFonts w:ascii="Tahoma" w:hAnsi="Tahoma" w:cs="Tahoma"/>
          <w:b/>
          <w:smallCaps/>
          <w:sz w:val="20"/>
          <w:szCs w:val="20"/>
        </w:rPr>
        <w:t xml:space="preserve"> </w:t>
      </w:r>
      <w:r w:rsidRPr="00973F14">
        <w:rPr>
          <w:rFonts w:ascii="Tahoma" w:hAnsi="Tahoma" w:cs="Tahoma"/>
          <w:b/>
          <w:bCs/>
          <w:sz w:val="20"/>
          <w:szCs w:val="20"/>
        </w:rPr>
        <w:t xml:space="preserve">usługę  </w:t>
      </w:r>
      <w:r>
        <w:rPr>
          <w:rFonts w:ascii="Tahoma" w:hAnsi="Tahoma" w:cs="Tahoma"/>
          <w:b/>
          <w:bCs/>
          <w:sz w:val="20"/>
          <w:szCs w:val="20"/>
        </w:rPr>
        <w:t xml:space="preserve">szkoleniową - </w:t>
      </w:r>
      <w:r w:rsidR="00DF3536" w:rsidRPr="00597EBB">
        <w:rPr>
          <w:b/>
        </w:rPr>
        <w:t>Operator-programista maszyn CNC</w:t>
      </w:r>
      <w:r>
        <w:rPr>
          <w:b/>
        </w:rPr>
        <w:t>”</w:t>
      </w:r>
    </w:p>
    <w:p w14:paraId="42B721EC" w14:textId="3BB0D68B"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B179B1">
        <w:rPr>
          <w:rFonts w:ascii="Tahoma" w:hAnsi="Tahoma" w:cs="Tahoma"/>
          <w:b/>
          <w:color w:val="000000"/>
          <w:sz w:val="20"/>
          <w:szCs w:val="20"/>
        </w:rPr>
        <w:t>1</w:t>
      </w:r>
      <w:r w:rsidR="00E3478D">
        <w:rPr>
          <w:rFonts w:ascii="Tahoma" w:hAnsi="Tahoma" w:cs="Tahoma"/>
          <w:b/>
          <w:color w:val="000000"/>
          <w:sz w:val="20"/>
          <w:szCs w:val="20"/>
        </w:rPr>
        <w:t>6</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Pr="007F18BB">
        <w:rPr>
          <w:rFonts w:ascii="Tahoma" w:hAnsi="Tahoma" w:cs="Tahoma"/>
          <w:b/>
          <w:color w:val="000000"/>
          <w:sz w:val="20"/>
          <w:szCs w:val="20"/>
        </w:rPr>
        <w:t>r., godz. 10:30</w:t>
      </w:r>
    </w:p>
    <w:p w14:paraId="069D2EA8" w14:textId="161F01F1"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B179B1">
        <w:rPr>
          <w:rFonts w:ascii="Tahoma" w:hAnsi="Tahoma" w:cs="Tahoma"/>
          <w:b/>
          <w:color w:val="000000"/>
          <w:sz w:val="20"/>
          <w:szCs w:val="20"/>
        </w:rPr>
        <w:t>1</w:t>
      </w:r>
      <w:r w:rsidR="00E3478D">
        <w:rPr>
          <w:rFonts w:ascii="Tahoma" w:hAnsi="Tahoma" w:cs="Tahoma"/>
          <w:b/>
          <w:color w:val="000000"/>
          <w:sz w:val="20"/>
          <w:szCs w:val="20"/>
        </w:rPr>
        <w:t>6</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10:30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14:paraId="5713A74A" w14:textId="77777777"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10.30,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nr 12</w:t>
      </w:r>
      <w:r w:rsidRPr="00123745">
        <w:rPr>
          <w:rFonts w:ascii="Tahoma" w:eastAsia="Times New Roman" w:hAnsi="Tahoma" w:cs="Tahoma"/>
          <w:b/>
          <w:color w:val="000000"/>
          <w:sz w:val="20"/>
          <w:szCs w:val="20"/>
          <w:u w:val="single"/>
          <w:lang w:eastAsia="pl-PL"/>
        </w:rPr>
        <w:t xml:space="preserve">/2020 </w:t>
      </w:r>
    </w:p>
    <w:p w14:paraId="2805ADEE" w14:textId="77777777"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14:paraId="7CEE5A73" w14:textId="77777777"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14:paraId="5F10E98F" w14:textId="77777777"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14:paraId="26DCEF7D" w14:textId="77777777" w:rsidR="00310DCD" w:rsidRDefault="00310DCD" w:rsidP="00310DCD">
      <w:pPr>
        <w:spacing w:after="0" w:line="240" w:lineRule="auto"/>
        <w:jc w:val="both"/>
        <w:rPr>
          <w:rFonts w:ascii="Tahoma" w:eastAsia="Times New Roman" w:hAnsi="Tahoma" w:cs="Tahoma"/>
          <w:b/>
          <w:sz w:val="20"/>
          <w:szCs w:val="20"/>
          <w:lang w:eastAsia="pl-PL"/>
        </w:rPr>
      </w:pPr>
    </w:p>
    <w:p w14:paraId="04DC4E67" w14:textId="77777777"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14:paraId="12B87D8B" w14:textId="77777777" w:rsidR="00310DCD" w:rsidRDefault="00310DCD" w:rsidP="00310DCD">
      <w:pPr>
        <w:spacing w:after="0" w:line="240" w:lineRule="auto"/>
        <w:jc w:val="both"/>
        <w:rPr>
          <w:rFonts w:ascii="Tahoma" w:eastAsia="Times New Roman" w:hAnsi="Tahoma" w:cs="Tahoma"/>
          <w:b/>
          <w:sz w:val="20"/>
          <w:szCs w:val="20"/>
          <w:lang w:eastAsia="pl-PL"/>
        </w:rPr>
      </w:pPr>
    </w:p>
    <w:p w14:paraId="4AB4F2D8" w14:textId="77777777"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14:paraId="1AD52EE6" w14:textId="77777777" w:rsidR="00310DCD" w:rsidRDefault="00310DCD" w:rsidP="00310DCD">
      <w:pPr>
        <w:spacing w:after="0" w:line="240" w:lineRule="auto"/>
        <w:jc w:val="both"/>
        <w:rPr>
          <w:rFonts w:ascii="Tahoma" w:eastAsia="Times New Roman" w:hAnsi="Tahoma" w:cs="Tahoma"/>
          <w:sz w:val="20"/>
          <w:szCs w:val="20"/>
          <w:lang w:eastAsia="pl-PL"/>
        </w:rPr>
      </w:pPr>
    </w:p>
    <w:p w14:paraId="7F74ECA4" w14:textId="77777777"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14:paraId="43A74D88" w14:textId="77777777" w:rsidR="00723A5B" w:rsidRPr="00723A5B" w:rsidRDefault="00723A5B" w:rsidP="00723A5B">
      <w:pPr>
        <w:spacing w:after="0" w:line="240" w:lineRule="auto"/>
        <w:jc w:val="both"/>
        <w:rPr>
          <w:rFonts w:ascii="Tahoma" w:eastAsia="Times New Roman" w:hAnsi="Tahoma" w:cs="Tahoma"/>
          <w:sz w:val="20"/>
          <w:szCs w:val="20"/>
          <w:lang w:eastAsia="pl-PL"/>
        </w:rPr>
      </w:pPr>
    </w:p>
    <w:p w14:paraId="04564149" w14:textId="77777777"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14:paraId="7C13500D" w14:textId="77777777"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14:paraId="0BF30E51" w14:textId="77777777"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14:paraId="0678FC31" w14:textId="77777777"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14:paraId="6A6F9134" w14:textId="77777777" w:rsidR="00EC5D79"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Pr>
          <w:rFonts w:ascii="Tahoma" w:hAnsi="Tahoma" w:cs="Tahoma"/>
          <w:bCs/>
          <w:sz w:val="20"/>
          <w:szCs w:val="20"/>
        </w:rPr>
        <w:t>dla części A,B,C,D, E,F,G</w:t>
      </w:r>
      <w:r w:rsidR="009A46E0">
        <w:rPr>
          <w:rFonts w:ascii="Tahoma" w:hAnsi="Tahoma" w:cs="Tahoma"/>
          <w:bCs/>
          <w:sz w:val="20"/>
          <w:szCs w:val="20"/>
        </w:rPr>
        <w:t>,H</w:t>
      </w:r>
    </w:p>
    <w:p w14:paraId="55227AF0" w14:textId="77777777" w:rsidR="00F16875" w:rsidRPr="007F18BB" w:rsidRDefault="00F16875" w:rsidP="003621D1">
      <w:pPr>
        <w:suppressAutoHyphens/>
        <w:jc w:val="both"/>
        <w:rPr>
          <w:rFonts w:ascii="Tahoma" w:hAnsi="Tahoma" w:cs="Tahoma"/>
          <w:bCs/>
          <w:sz w:val="20"/>
          <w:szCs w:val="20"/>
        </w:rPr>
      </w:pPr>
      <w:r>
        <w:rPr>
          <w:rFonts w:ascii="Tahoma" w:hAnsi="Tahoma" w:cs="Tahoma"/>
          <w:bCs/>
          <w:sz w:val="20"/>
          <w:szCs w:val="20"/>
        </w:rPr>
        <w:t>2.</w:t>
      </w:r>
      <w:r w:rsidRPr="00F16875">
        <w:rPr>
          <w:rFonts w:ascii="Tahoma" w:hAnsi="Tahoma" w:cs="Tahoma"/>
          <w:bCs/>
          <w:sz w:val="20"/>
          <w:szCs w:val="20"/>
        </w:rPr>
        <w:t xml:space="preserve"> </w:t>
      </w:r>
      <w:r w:rsidRPr="007F18BB">
        <w:rPr>
          <w:rFonts w:ascii="Tahoma" w:hAnsi="Tahoma" w:cs="Tahoma"/>
          <w:bCs/>
          <w:sz w:val="20"/>
          <w:szCs w:val="20"/>
        </w:rPr>
        <w:t xml:space="preserve">Formularz oferty- </w:t>
      </w:r>
      <w:r w:rsidRPr="007F18BB">
        <w:rPr>
          <w:rFonts w:ascii="Tahoma" w:hAnsi="Tahoma" w:cs="Tahoma"/>
          <w:b/>
          <w:bCs/>
          <w:sz w:val="20"/>
          <w:szCs w:val="20"/>
        </w:rPr>
        <w:t xml:space="preserve"> załącznik nr 2</w:t>
      </w:r>
      <w:r>
        <w:rPr>
          <w:rFonts w:ascii="Tahoma" w:hAnsi="Tahoma" w:cs="Tahoma"/>
          <w:b/>
          <w:bCs/>
          <w:sz w:val="20"/>
          <w:szCs w:val="20"/>
        </w:rPr>
        <w:t xml:space="preserve"> A</w:t>
      </w:r>
      <w:r w:rsidRPr="007F18BB">
        <w:rPr>
          <w:rFonts w:ascii="Tahoma" w:hAnsi="Tahoma" w:cs="Tahoma"/>
          <w:b/>
          <w:bCs/>
          <w:sz w:val="20"/>
          <w:szCs w:val="20"/>
        </w:rPr>
        <w:t xml:space="preserve">  do ogłoszenia</w:t>
      </w:r>
      <w:r w:rsidRPr="007F18BB">
        <w:rPr>
          <w:rFonts w:ascii="Tahoma" w:hAnsi="Tahoma" w:cs="Tahoma"/>
          <w:bCs/>
          <w:sz w:val="20"/>
          <w:szCs w:val="20"/>
        </w:rPr>
        <w:t xml:space="preserve"> </w:t>
      </w:r>
      <w:r w:rsidR="009A46E0">
        <w:rPr>
          <w:rFonts w:ascii="Tahoma" w:hAnsi="Tahoma" w:cs="Tahoma"/>
          <w:bCs/>
          <w:sz w:val="20"/>
          <w:szCs w:val="20"/>
        </w:rPr>
        <w:t xml:space="preserve">dla części </w:t>
      </w:r>
      <w:r>
        <w:rPr>
          <w:rFonts w:ascii="Tahoma" w:hAnsi="Tahoma" w:cs="Tahoma"/>
          <w:bCs/>
          <w:sz w:val="20"/>
          <w:szCs w:val="20"/>
        </w:rPr>
        <w:t>I,J</w:t>
      </w:r>
    </w:p>
    <w:p w14:paraId="26D33D7A" w14:textId="77777777" w:rsidR="003621D1" w:rsidRPr="007F18BB" w:rsidRDefault="00F16875"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7F18BB">
        <w:rPr>
          <w:rFonts w:ascii="Tahoma" w:hAnsi="Tahoma" w:cs="Tahoma"/>
          <w:b/>
          <w:bCs/>
          <w:sz w:val="20"/>
          <w:szCs w:val="20"/>
        </w:rPr>
        <w:t>2,</w:t>
      </w:r>
      <w:r w:rsidR="00912D41">
        <w:rPr>
          <w:rFonts w:ascii="Tahoma" w:hAnsi="Tahoma" w:cs="Tahoma"/>
          <w:b/>
          <w:bCs/>
          <w:sz w:val="20"/>
          <w:szCs w:val="20"/>
        </w:rPr>
        <w:t xml:space="preserve"> 2a,</w:t>
      </w:r>
      <w:r w:rsidR="00357701" w:rsidRPr="007F18BB">
        <w:rPr>
          <w:rFonts w:ascii="Tahoma" w:hAnsi="Tahoma" w:cs="Tahoma"/>
          <w:b/>
          <w:bCs/>
          <w:sz w:val="20"/>
          <w:szCs w:val="20"/>
        </w:rPr>
        <w:t xml:space="preserve"> 3,4</w:t>
      </w:r>
    </w:p>
    <w:p w14:paraId="10EA4791" w14:textId="77777777" w:rsidR="003621D1" w:rsidRPr="007F18BB" w:rsidRDefault="00F16875" w:rsidP="003621D1">
      <w:pPr>
        <w:suppressAutoHyphens/>
        <w:jc w:val="both"/>
        <w:rPr>
          <w:rFonts w:ascii="Tahoma" w:hAnsi="Tahoma" w:cs="Tahoma"/>
          <w:b/>
          <w:bCs/>
          <w:sz w:val="20"/>
          <w:szCs w:val="20"/>
        </w:rPr>
      </w:pPr>
      <w:r>
        <w:rPr>
          <w:rFonts w:ascii="Tahoma" w:hAnsi="Tahoma" w:cs="Tahoma"/>
          <w:bCs/>
          <w:sz w:val="20"/>
          <w:szCs w:val="20"/>
        </w:rPr>
        <w:t>4</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14:paraId="06C83BC7" w14:textId="77777777" w:rsidR="003621D1" w:rsidRPr="007F18BB" w:rsidRDefault="00F16875" w:rsidP="003621D1">
      <w:pPr>
        <w:suppressAutoHyphens/>
        <w:jc w:val="both"/>
        <w:rPr>
          <w:rFonts w:ascii="Tahoma" w:eastAsia="MS Mincho" w:hAnsi="Tahoma" w:cs="Tahoma"/>
          <w:sz w:val="20"/>
          <w:szCs w:val="20"/>
        </w:rPr>
      </w:pPr>
      <w:r>
        <w:rPr>
          <w:rFonts w:ascii="Tahoma" w:hAnsi="Tahoma" w:cs="Tahoma"/>
          <w:bCs/>
          <w:sz w:val="20"/>
          <w:szCs w:val="20"/>
        </w:rPr>
        <w:t>5</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14:paraId="4AA9FA50" w14:textId="77777777" w:rsidR="003621D1" w:rsidRPr="007F18BB" w:rsidRDefault="00F16875" w:rsidP="003621D1">
      <w:pPr>
        <w:suppressAutoHyphens/>
        <w:jc w:val="both"/>
        <w:rPr>
          <w:rFonts w:ascii="Tahoma" w:hAnsi="Tahoma" w:cs="Tahoma"/>
          <w:sz w:val="20"/>
          <w:szCs w:val="20"/>
        </w:rPr>
      </w:pPr>
      <w:r>
        <w:rPr>
          <w:rFonts w:ascii="Tahoma" w:hAnsi="Tahoma" w:cs="Tahoma"/>
          <w:bCs/>
          <w:sz w:val="20"/>
          <w:szCs w:val="20"/>
        </w:rPr>
        <w:t>6</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w:t>
      </w:r>
      <w:r w:rsidR="003621D1" w:rsidRPr="007F18BB">
        <w:rPr>
          <w:rFonts w:ascii="Tahoma" w:hAnsi="Tahoma" w:cs="Tahoma"/>
          <w:sz w:val="20"/>
          <w:szCs w:val="20"/>
        </w:rPr>
        <w:lastRenderedPageBreak/>
        <w:t xml:space="preserve">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14:paraId="75F4B1AA" w14:textId="77777777" w:rsidR="003621D1" w:rsidRPr="007F18BB" w:rsidRDefault="00F16875" w:rsidP="003621D1">
      <w:pPr>
        <w:suppressAutoHyphens/>
        <w:jc w:val="both"/>
        <w:rPr>
          <w:rFonts w:ascii="Tahoma" w:hAnsi="Tahoma" w:cs="Tahoma"/>
          <w:b/>
          <w:bCs/>
          <w:sz w:val="20"/>
          <w:szCs w:val="20"/>
        </w:rPr>
      </w:pPr>
      <w:r>
        <w:rPr>
          <w:rFonts w:ascii="Tahoma" w:hAnsi="Tahoma" w:cs="Tahoma"/>
          <w:sz w:val="20"/>
          <w:szCs w:val="20"/>
        </w:rPr>
        <w:t>7</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14:paraId="4750C875" w14:textId="77777777" w:rsidR="003621D1" w:rsidRPr="007F18BB" w:rsidRDefault="00F16875" w:rsidP="003621D1">
      <w:pPr>
        <w:jc w:val="both"/>
        <w:rPr>
          <w:rFonts w:ascii="Tahoma" w:hAnsi="Tahoma" w:cs="Tahoma"/>
          <w:b/>
          <w:sz w:val="20"/>
          <w:szCs w:val="20"/>
        </w:rPr>
      </w:pPr>
      <w:r>
        <w:rPr>
          <w:rFonts w:ascii="Tahoma" w:hAnsi="Tahoma" w:cs="Tahoma"/>
          <w:sz w:val="20"/>
          <w:szCs w:val="20"/>
        </w:rPr>
        <w:t>8</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14:paraId="01271A88" w14:textId="77777777"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14:paraId="543187B5" w14:textId="77777777"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14:paraId="0B2FFC5B" w14:textId="77777777"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14:paraId="4AF0E695" w14:textId="77777777" w:rsidR="004E38E0" w:rsidRPr="004E38E0"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14:paraId="16CAAC76" w14:textId="77777777" w:rsidR="003621D1" w:rsidRPr="007F18BB"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14:paraId="7846E588" w14:textId="77777777"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14:paraId="52E09B39" w14:textId="77777777"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14:paraId="0DAFCDA0" w14:textId="77777777" w:rsidR="003621D1" w:rsidRPr="007F18BB" w:rsidRDefault="003621D1" w:rsidP="00D00679">
      <w:pPr>
        <w:pStyle w:val="Akapitzlist"/>
        <w:widowControl w:val="0"/>
        <w:numPr>
          <w:ilvl w:val="0"/>
          <w:numId w:val="8"/>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14:paraId="2C702687" w14:textId="77777777"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14:paraId="6582D3BF" w14:textId="098CA849"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 xml:space="preserve">2) Liczba dni roboczych niezbędna Wykonawcy do przygotowania i </w:t>
      </w:r>
      <w:r w:rsidR="00F90ECF" w:rsidRPr="007F18BB">
        <w:rPr>
          <w:rFonts w:ascii="Tahoma" w:hAnsi="Tahoma" w:cs="Tahoma"/>
          <w:sz w:val="20"/>
          <w:szCs w:val="20"/>
        </w:rPr>
        <w:t>rozpoczęci</w:t>
      </w:r>
      <w:r w:rsidR="00F90ECF">
        <w:rPr>
          <w:rFonts w:ascii="Tahoma" w:hAnsi="Tahoma" w:cs="Tahoma"/>
          <w:sz w:val="20"/>
          <w:szCs w:val="20"/>
        </w:rPr>
        <w:t>a</w:t>
      </w:r>
      <w:r w:rsidR="00F90ECF" w:rsidRPr="007F18BB">
        <w:rPr>
          <w:rFonts w:ascii="Tahoma" w:hAnsi="Tahoma" w:cs="Tahoma"/>
          <w:sz w:val="20"/>
          <w:szCs w:val="20"/>
        </w:rPr>
        <w:t xml:space="preserve"> </w:t>
      </w:r>
      <w:r w:rsidRPr="007F18BB">
        <w:rPr>
          <w:rFonts w:ascii="Tahoma" w:hAnsi="Tahoma" w:cs="Tahoma"/>
          <w:sz w:val="20"/>
          <w:szCs w:val="20"/>
        </w:rPr>
        <w:t>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14:paraId="670223E5" w14:textId="77777777" w:rsidR="003621D1" w:rsidRPr="007F18BB" w:rsidRDefault="003621D1" w:rsidP="003621D1">
      <w:pPr>
        <w:spacing w:after="0" w:line="240" w:lineRule="auto"/>
        <w:jc w:val="both"/>
        <w:rPr>
          <w:rFonts w:ascii="Tahoma" w:eastAsia="MS Mincho" w:hAnsi="Tahoma" w:cs="Tahoma"/>
          <w:color w:val="000000"/>
          <w:sz w:val="20"/>
          <w:szCs w:val="20"/>
        </w:rPr>
      </w:pPr>
    </w:p>
    <w:p w14:paraId="5827FC67" w14:textId="77777777"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14:paraId="110AF10F" w14:textId="77777777" w:rsidR="007A65F4" w:rsidRDefault="007A65F4" w:rsidP="003621D1">
      <w:pPr>
        <w:spacing w:after="0" w:line="240" w:lineRule="auto"/>
        <w:jc w:val="both"/>
        <w:rPr>
          <w:rFonts w:ascii="Tahoma" w:eastAsia="MS Mincho" w:hAnsi="Tahoma" w:cs="Tahoma"/>
          <w:sz w:val="20"/>
          <w:szCs w:val="20"/>
        </w:rPr>
      </w:pPr>
    </w:p>
    <w:p w14:paraId="6BCE86AB" w14:textId="77777777" w:rsidR="007A65F4" w:rsidRDefault="007A65F4" w:rsidP="003621D1">
      <w:pPr>
        <w:spacing w:after="0" w:line="240" w:lineRule="auto"/>
        <w:jc w:val="both"/>
        <w:rPr>
          <w:rFonts w:ascii="Tahoma" w:eastAsia="MS Mincho" w:hAnsi="Tahoma" w:cs="Tahoma"/>
          <w:sz w:val="20"/>
          <w:szCs w:val="20"/>
        </w:rPr>
      </w:pPr>
    </w:p>
    <w:p w14:paraId="6D112D21" w14:textId="77777777"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lastRenderedPageBreak/>
        <w:t>W trakcie oceny rozpatrywanym i ocenianym ofertom przyznawane będą punkty za powyższe kryteria według następujących zasad:</w:t>
      </w:r>
    </w:p>
    <w:p w14:paraId="46FD311E" w14:textId="77777777" w:rsidR="003621D1" w:rsidRPr="007F18BB" w:rsidRDefault="003621D1" w:rsidP="003621D1">
      <w:pPr>
        <w:spacing w:after="0" w:line="240" w:lineRule="auto"/>
        <w:jc w:val="both"/>
        <w:rPr>
          <w:rFonts w:ascii="Tahoma" w:eastAsia="MS Mincho" w:hAnsi="Tahoma" w:cs="Tahoma"/>
          <w:sz w:val="20"/>
          <w:szCs w:val="20"/>
          <w:u w:val="single"/>
        </w:rPr>
      </w:pPr>
    </w:p>
    <w:p w14:paraId="7A52158D" w14:textId="77777777"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14:paraId="3A11B144" w14:textId="77777777" w:rsidR="003621D1" w:rsidRPr="007F18BB" w:rsidRDefault="003621D1" w:rsidP="003621D1">
      <w:pPr>
        <w:spacing w:after="0" w:line="240" w:lineRule="auto"/>
        <w:jc w:val="both"/>
        <w:rPr>
          <w:rFonts w:ascii="Tahoma" w:eastAsia="MS Mincho" w:hAnsi="Tahoma" w:cs="Tahoma"/>
          <w:sz w:val="20"/>
          <w:szCs w:val="20"/>
        </w:rPr>
      </w:pPr>
    </w:p>
    <w:p w14:paraId="53CA5F09" w14:textId="77777777" w:rsidR="003621D1" w:rsidRPr="007F18BB" w:rsidRDefault="003621D1" w:rsidP="003621D1">
      <w:pPr>
        <w:spacing w:after="0" w:line="240" w:lineRule="auto"/>
        <w:jc w:val="both"/>
        <w:rPr>
          <w:rFonts w:ascii="Tahoma" w:eastAsia="MS Mincho" w:hAnsi="Tahoma" w:cs="Tahoma"/>
          <w:sz w:val="20"/>
          <w:szCs w:val="20"/>
        </w:rPr>
      </w:pPr>
    </w:p>
    <w:p w14:paraId="15ACB43D" w14:textId="77777777"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14:paraId="1D8B4514" w14:textId="77777777"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14:paraId="02E5DD98" w14:textId="77777777"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14:paraId="4772D514" w14:textId="77777777" w:rsidR="003621D1" w:rsidRPr="007F18BB" w:rsidRDefault="003621D1" w:rsidP="003621D1">
      <w:pPr>
        <w:spacing w:after="0" w:line="240" w:lineRule="auto"/>
        <w:jc w:val="both"/>
        <w:rPr>
          <w:rFonts w:ascii="Tahoma" w:eastAsia="MS Mincho" w:hAnsi="Tahoma" w:cs="Tahoma"/>
          <w:i/>
          <w:sz w:val="20"/>
          <w:szCs w:val="20"/>
        </w:rPr>
      </w:pPr>
    </w:p>
    <w:p w14:paraId="1B653756" w14:textId="39C98EC5" w:rsidR="00F90ECF" w:rsidRPr="007F18BB" w:rsidRDefault="00FE5E43" w:rsidP="00F90ECF">
      <w:pPr>
        <w:spacing w:after="0" w:line="240" w:lineRule="auto"/>
        <w:jc w:val="both"/>
        <w:rPr>
          <w:rFonts w:ascii="Tahoma" w:eastAsia="MS Mincho" w:hAnsi="Tahoma" w:cs="Tahoma"/>
          <w:i/>
          <w:sz w:val="20"/>
          <w:szCs w:val="20"/>
        </w:rPr>
      </w:pPr>
      <w:r>
        <w:rPr>
          <w:rFonts w:ascii="Tahoma" w:eastAsia="MS Mincho" w:hAnsi="Tahoma" w:cs="Tahoma"/>
          <w:i/>
          <w:sz w:val="20"/>
          <w:szCs w:val="20"/>
        </w:rPr>
        <w:t>(</w:t>
      </w:r>
      <w:r w:rsidR="00F90ECF" w:rsidRPr="007F18BB">
        <w:rPr>
          <w:rFonts w:ascii="Tahoma" w:eastAsia="MS Mincho" w:hAnsi="Tahoma" w:cs="Tahoma"/>
          <w:i/>
          <w:sz w:val="20"/>
          <w:szCs w:val="20"/>
        </w:rPr>
        <w:t xml:space="preserve">W ocenie kryterium cena będzie podlegała </w:t>
      </w:r>
      <w:r w:rsidR="00BB15B2">
        <w:rPr>
          <w:rFonts w:ascii="Tahoma" w:eastAsia="MS Mincho" w:hAnsi="Tahoma" w:cs="Tahoma"/>
          <w:i/>
          <w:sz w:val="20"/>
          <w:szCs w:val="20"/>
        </w:rPr>
        <w:t>sum</w:t>
      </w:r>
      <w:r w:rsidR="00E3478D">
        <w:rPr>
          <w:rFonts w:ascii="Tahoma" w:eastAsia="MS Mincho" w:hAnsi="Tahoma" w:cs="Tahoma"/>
          <w:i/>
          <w:sz w:val="20"/>
          <w:szCs w:val="20"/>
        </w:rPr>
        <w:t>i</w:t>
      </w:r>
      <w:bookmarkStart w:id="0" w:name="_GoBack"/>
      <w:r w:rsidR="00E3478D" w:rsidRPr="00E3478D">
        <w:rPr>
          <w:rFonts w:ascii="Tahoma" w:eastAsia="MS Mincho" w:hAnsi="Tahoma" w:cs="Tahoma"/>
          <w:i/>
          <w:color w:val="000000" w:themeColor="text1"/>
          <w:sz w:val="20"/>
          <w:szCs w:val="20"/>
        </w:rPr>
        <w:t>e</w:t>
      </w:r>
      <w:bookmarkEnd w:id="0"/>
      <w:r w:rsidR="00BB15B2">
        <w:rPr>
          <w:rFonts w:ascii="Tahoma" w:eastAsia="MS Mincho" w:hAnsi="Tahoma" w:cs="Tahoma"/>
          <w:i/>
          <w:sz w:val="20"/>
          <w:szCs w:val="20"/>
        </w:rPr>
        <w:t xml:space="preserve"> </w:t>
      </w:r>
      <w:r w:rsidR="00F90ECF" w:rsidRPr="007F18BB">
        <w:rPr>
          <w:rFonts w:ascii="Tahoma" w:eastAsia="MS Mincho" w:hAnsi="Tahoma" w:cs="Tahoma"/>
          <w:i/>
          <w:sz w:val="20"/>
          <w:szCs w:val="20"/>
        </w:rPr>
        <w:t>cen jednostkow</w:t>
      </w:r>
      <w:r w:rsidR="00BB15B2">
        <w:rPr>
          <w:rFonts w:ascii="Tahoma" w:eastAsia="MS Mincho" w:hAnsi="Tahoma" w:cs="Tahoma"/>
          <w:i/>
          <w:sz w:val="20"/>
          <w:szCs w:val="20"/>
        </w:rPr>
        <w:t>ych</w:t>
      </w:r>
      <w:r w:rsidR="00F90ECF" w:rsidRPr="007F18BB">
        <w:rPr>
          <w:rFonts w:ascii="Tahoma" w:eastAsia="MS Mincho" w:hAnsi="Tahoma" w:cs="Tahoma"/>
          <w:i/>
          <w:sz w:val="20"/>
          <w:szCs w:val="20"/>
        </w:rPr>
        <w:t xml:space="preserve"> brutto </w:t>
      </w:r>
      <w:r w:rsidR="00BB15B2">
        <w:rPr>
          <w:rFonts w:ascii="Tahoma" w:eastAsia="MS Mincho" w:hAnsi="Tahoma" w:cs="Tahoma"/>
          <w:i/>
          <w:sz w:val="20"/>
          <w:szCs w:val="20"/>
        </w:rPr>
        <w:t xml:space="preserve">za dane szkolenie </w:t>
      </w:r>
      <w:r w:rsidR="00F90ECF" w:rsidRPr="007F18BB">
        <w:rPr>
          <w:rFonts w:ascii="Tahoma" w:eastAsia="MS Mincho" w:hAnsi="Tahoma" w:cs="Tahoma"/>
          <w:i/>
          <w:sz w:val="20"/>
          <w:szCs w:val="20"/>
        </w:rPr>
        <w:t>za osobę tj. koszt szkolenia za jednego Uczestnika</w:t>
      </w:r>
      <w:r w:rsidR="00F90ECF">
        <w:rPr>
          <w:rFonts w:ascii="Tahoma" w:eastAsia="MS Mincho" w:hAnsi="Tahoma" w:cs="Tahoma"/>
          <w:i/>
          <w:sz w:val="20"/>
          <w:szCs w:val="20"/>
        </w:rPr>
        <w:t xml:space="preserve"> </w:t>
      </w:r>
      <w:r w:rsidR="00BB15B2">
        <w:rPr>
          <w:rFonts w:ascii="Tahoma" w:eastAsia="MS Mincho" w:hAnsi="Tahoma" w:cs="Tahoma"/>
          <w:i/>
          <w:sz w:val="20"/>
          <w:szCs w:val="20"/>
        </w:rPr>
        <w:t>plus koszt</w:t>
      </w:r>
      <w:r w:rsidR="00F90ECF">
        <w:rPr>
          <w:rFonts w:ascii="Tahoma" w:eastAsia="MS Mincho" w:hAnsi="Tahoma" w:cs="Tahoma"/>
          <w:i/>
          <w:sz w:val="20"/>
          <w:szCs w:val="20"/>
        </w:rPr>
        <w:t xml:space="preserve"> NNW)</w:t>
      </w:r>
      <w:r w:rsidR="00F90ECF" w:rsidRPr="007F18BB">
        <w:rPr>
          <w:rFonts w:ascii="Tahoma" w:eastAsia="MS Mincho" w:hAnsi="Tahoma" w:cs="Tahoma"/>
          <w:i/>
          <w:sz w:val="20"/>
          <w:szCs w:val="20"/>
        </w:rPr>
        <w:t>. Cen</w:t>
      </w:r>
      <w:r w:rsidR="00F90ECF">
        <w:rPr>
          <w:rFonts w:ascii="Tahoma" w:eastAsia="MS Mincho" w:hAnsi="Tahoma" w:cs="Tahoma"/>
          <w:i/>
          <w:sz w:val="20"/>
          <w:szCs w:val="20"/>
        </w:rPr>
        <w:t>y</w:t>
      </w:r>
      <w:r w:rsidR="00F90ECF" w:rsidRPr="007F18BB">
        <w:rPr>
          <w:rFonts w:ascii="Tahoma" w:eastAsia="MS Mincho" w:hAnsi="Tahoma" w:cs="Tahoma"/>
          <w:i/>
          <w:sz w:val="20"/>
          <w:szCs w:val="20"/>
        </w:rPr>
        <w:t xml:space="preserve"> jednostkow</w:t>
      </w:r>
      <w:r w:rsidR="00F90ECF">
        <w:rPr>
          <w:rFonts w:ascii="Tahoma" w:eastAsia="MS Mincho" w:hAnsi="Tahoma" w:cs="Tahoma"/>
          <w:i/>
          <w:sz w:val="20"/>
          <w:szCs w:val="20"/>
        </w:rPr>
        <w:t>e (opcja bez NNW i opcja z NNW)</w:t>
      </w:r>
      <w:r w:rsidR="00F90ECF" w:rsidRPr="007F18BB">
        <w:rPr>
          <w:rFonts w:ascii="Tahoma" w:eastAsia="MS Mincho" w:hAnsi="Tahoma" w:cs="Tahoma"/>
          <w:i/>
          <w:sz w:val="20"/>
          <w:szCs w:val="20"/>
        </w:rPr>
        <w:t xml:space="preserve"> brutto będ</w:t>
      </w:r>
      <w:r w:rsidR="00F90ECF">
        <w:rPr>
          <w:rFonts w:ascii="Tahoma" w:eastAsia="MS Mincho" w:hAnsi="Tahoma" w:cs="Tahoma"/>
          <w:i/>
          <w:sz w:val="20"/>
          <w:szCs w:val="20"/>
        </w:rPr>
        <w:t>ą</w:t>
      </w:r>
      <w:r w:rsidR="00F90ECF" w:rsidRPr="007F18BB">
        <w:rPr>
          <w:rFonts w:ascii="Tahoma" w:eastAsia="MS Mincho" w:hAnsi="Tahoma" w:cs="Tahoma"/>
          <w:i/>
          <w:sz w:val="20"/>
          <w:szCs w:val="20"/>
        </w:rPr>
        <w:t xml:space="preserve"> stanowił</w:t>
      </w:r>
      <w:r w:rsidR="00F90ECF">
        <w:rPr>
          <w:rFonts w:ascii="Tahoma" w:eastAsia="MS Mincho" w:hAnsi="Tahoma" w:cs="Tahoma"/>
          <w:i/>
          <w:sz w:val="20"/>
          <w:szCs w:val="20"/>
        </w:rPr>
        <w:t>y</w:t>
      </w:r>
      <w:r w:rsidR="00F90ECF" w:rsidRPr="007F18BB">
        <w:rPr>
          <w:rFonts w:ascii="Tahoma" w:eastAsia="MS Mincho" w:hAnsi="Tahoma" w:cs="Tahoma"/>
          <w:i/>
          <w:sz w:val="20"/>
          <w:szCs w:val="20"/>
        </w:rPr>
        <w:t xml:space="preserve"> podstawę rozliczenia z Wykonawcą za realizację usług).</w:t>
      </w:r>
    </w:p>
    <w:p w14:paraId="089F456B" w14:textId="77777777" w:rsidR="003621D1" w:rsidRDefault="003621D1" w:rsidP="003621D1">
      <w:pPr>
        <w:spacing w:after="0" w:line="240" w:lineRule="auto"/>
        <w:jc w:val="both"/>
        <w:rPr>
          <w:rFonts w:ascii="Tahoma" w:eastAsia="MS Mincho" w:hAnsi="Tahoma" w:cs="Tahoma"/>
          <w:i/>
          <w:sz w:val="20"/>
          <w:szCs w:val="20"/>
        </w:rPr>
      </w:pPr>
    </w:p>
    <w:p w14:paraId="6136DB0F" w14:textId="77777777" w:rsidR="00310B57" w:rsidRPr="007F18BB" w:rsidRDefault="00310B57" w:rsidP="003621D1">
      <w:pPr>
        <w:spacing w:after="0" w:line="240" w:lineRule="auto"/>
        <w:jc w:val="both"/>
        <w:rPr>
          <w:rFonts w:ascii="Tahoma" w:eastAsia="MS Mincho" w:hAnsi="Tahoma" w:cs="Tahoma"/>
          <w:color w:val="FF0000"/>
          <w:sz w:val="20"/>
          <w:szCs w:val="20"/>
        </w:rPr>
      </w:pPr>
    </w:p>
    <w:p w14:paraId="107EA957" w14:textId="77777777"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14:paraId="66332EBE" w14:textId="77777777" w:rsidR="003621D1" w:rsidRPr="007F18BB" w:rsidRDefault="003621D1" w:rsidP="003621D1">
      <w:pPr>
        <w:spacing w:after="0" w:line="240" w:lineRule="auto"/>
        <w:jc w:val="both"/>
        <w:rPr>
          <w:rFonts w:ascii="Tahoma" w:hAnsi="Tahoma" w:cs="Tahoma"/>
          <w:sz w:val="20"/>
          <w:szCs w:val="20"/>
        </w:rPr>
      </w:pPr>
    </w:p>
    <w:bookmarkEnd w:id="1"/>
    <w:bookmarkEnd w:id="2"/>
    <w:p w14:paraId="54951B72" w14:textId="77777777"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14:paraId="774AB7E2" w14:textId="77777777"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14:paraId="087D4048" w14:textId="77777777"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14:paraId="4817C247" w14:textId="77777777"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14:paraId="5284F981" w14:textId="77777777"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14:paraId="5264B04A" w14:textId="77777777" w:rsidR="00B56779" w:rsidRPr="007F18BB" w:rsidRDefault="00B56779" w:rsidP="003621D1">
      <w:pPr>
        <w:spacing w:after="0" w:line="240" w:lineRule="auto"/>
        <w:jc w:val="both"/>
        <w:rPr>
          <w:rFonts w:ascii="Tahoma" w:eastAsia="MS Mincho" w:hAnsi="Tahoma" w:cs="Tahoma"/>
          <w:sz w:val="20"/>
          <w:szCs w:val="20"/>
        </w:rPr>
      </w:pPr>
    </w:p>
    <w:p w14:paraId="7BCBEC55" w14:textId="77777777"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14:paraId="593676D5" w14:textId="77777777" w:rsidR="003621D1" w:rsidRPr="007F18BB" w:rsidRDefault="003621D1" w:rsidP="003621D1">
      <w:pPr>
        <w:spacing w:after="0" w:line="240" w:lineRule="auto"/>
        <w:jc w:val="both"/>
        <w:rPr>
          <w:rFonts w:ascii="Tahoma" w:eastAsia="MS Mincho" w:hAnsi="Tahoma" w:cs="Tahoma"/>
          <w:sz w:val="20"/>
          <w:szCs w:val="20"/>
        </w:rPr>
      </w:pPr>
    </w:p>
    <w:p w14:paraId="1979B042" w14:textId="77777777"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14:paraId="6C6B9683" w14:textId="77777777"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14:paraId="767A04D1" w14:textId="77777777"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14:paraId="4217AF0D" w14:textId="77777777"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14:paraId="21A35992" w14:textId="77777777"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14:paraId="12AFF355" w14:textId="77777777"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14:paraId="0316CDB0" w14:textId="77777777"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14:paraId="1CDD8932" w14:textId="77777777"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14:paraId="79E4F5BD" w14:textId="77777777"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14:paraId="5FB45BCE" w14:textId="77777777"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14:paraId="2532C953" w14:textId="77777777"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14:paraId="286246AD" w14:textId="77777777"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11. Przesłanki odrzucenia oferty: a) oferta nie spełnia warunków zawartych w ogłoszeniu b) Wykonawca nie </w:t>
      </w:r>
      <w:r w:rsidRPr="007F18BB">
        <w:rPr>
          <w:rFonts w:ascii="Tahoma" w:hAnsi="Tahoma" w:cs="Tahoma"/>
          <w:sz w:val="20"/>
          <w:szCs w:val="20"/>
        </w:rPr>
        <w:lastRenderedPageBreak/>
        <w:t>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14:paraId="5D3E264D" w14:textId="77777777"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14:paraId="34502E71" w14:textId="77777777"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14:paraId="0312700F" w14:textId="77777777" w:rsidR="0087160C" w:rsidRPr="007F18BB"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Formularz oferty </w:t>
      </w:r>
      <w:r w:rsidR="0087160C" w:rsidRPr="007F18BB">
        <w:rPr>
          <w:rFonts w:ascii="Tahoma" w:hAnsi="Tahoma" w:cs="Tahoma"/>
          <w:sz w:val="20"/>
          <w:szCs w:val="20"/>
        </w:rPr>
        <w:t>– załącznik nr 2</w:t>
      </w:r>
      <w:r w:rsidR="004E38E0">
        <w:rPr>
          <w:rFonts w:ascii="Tahoma" w:hAnsi="Tahoma" w:cs="Tahoma"/>
          <w:sz w:val="20"/>
          <w:szCs w:val="20"/>
        </w:rPr>
        <w:t xml:space="preserve"> i 2 a</w:t>
      </w:r>
    </w:p>
    <w:p w14:paraId="75619C1B" w14:textId="77777777" w:rsidR="003621D1" w:rsidRPr="007F18BB"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14:paraId="3CAE9B8B" w14:textId="77777777" w:rsidR="003621D1" w:rsidRPr="007F18BB" w:rsidRDefault="003621D1" w:rsidP="003621D1">
      <w:pPr>
        <w:pStyle w:val="Akapitzlist"/>
        <w:numPr>
          <w:ilvl w:val="0"/>
          <w:numId w:val="7"/>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14:paraId="1191E4E9" w14:textId="77777777" w:rsidR="003621D1" w:rsidRPr="007F18BB" w:rsidRDefault="0087160C"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14:paraId="25078814" w14:textId="77777777"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14:paraId="2BC97220" w14:textId="77777777"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3015" w14:textId="77777777" w:rsidR="00FE6A20" w:rsidRDefault="00FE6A20" w:rsidP="00FE69F7">
      <w:pPr>
        <w:spacing w:after="0" w:line="240" w:lineRule="auto"/>
      </w:pPr>
      <w:r>
        <w:separator/>
      </w:r>
    </w:p>
  </w:endnote>
  <w:endnote w:type="continuationSeparator" w:id="0">
    <w:p w14:paraId="46593707" w14:textId="77777777"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0542" w14:textId="702DEB4D" w:rsidR="00FE6A20" w:rsidRDefault="00FE6A20">
    <w:pPr>
      <w:pStyle w:val="Stopka"/>
      <w:jc w:val="right"/>
    </w:pPr>
    <w:r>
      <w:fldChar w:fldCharType="begin"/>
    </w:r>
    <w:r>
      <w:instrText>PAGE   \* MERGEFORMAT</w:instrText>
    </w:r>
    <w:r>
      <w:fldChar w:fldCharType="separate"/>
    </w:r>
    <w:r w:rsidR="00FE5E43">
      <w:rPr>
        <w:noProof/>
      </w:rPr>
      <w:t>7</w:t>
    </w:r>
    <w:r>
      <w:fldChar w:fldCharType="end"/>
    </w:r>
  </w:p>
  <w:p w14:paraId="48CE86B9" w14:textId="77777777" w:rsidR="00FE6A20" w:rsidRDefault="00FE6A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6E9A" w14:textId="77777777" w:rsidR="00FE6A20" w:rsidRDefault="00FE6A20">
    <w:pPr>
      <w:pStyle w:val="Stopka"/>
      <w:rPr>
        <w:noProof/>
        <w:lang w:eastAsia="pl-PL"/>
      </w:rPr>
    </w:pPr>
    <w:r>
      <w:rPr>
        <w:noProof/>
        <w:lang w:eastAsia="pl-PL"/>
      </w:rPr>
      <w:drawing>
        <wp:inline distT="0" distB="0" distL="0" distR="0" wp14:anchorId="68BA8221" wp14:editId="561F24B2">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14:paraId="6DDCB9F9" w14:textId="77777777"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14:paraId="56DA9C4B" w14:textId="77777777" w:rsidTr="00DF444B">
      <w:trPr>
        <w:trHeight w:val="500"/>
      </w:trPr>
      <w:tc>
        <w:tcPr>
          <w:tcW w:w="4865" w:type="dxa"/>
          <w:shd w:val="clear" w:color="auto" w:fill="auto"/>
        </w:tcPr>
        <w:p w14:paraId="47D76FDB" w14:textId="77777777"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14:paraId="2EEAFBB4" w14:textId="77777777" w:rsidR="00FE6A20" w:rsidRDefault="00FE6A20" w:rsidP="005F053E">
          <w:pPr>
            <w:pStyle w:val="Stopka"/>
            <w:tabs>
              <w:tab w:val="clear" w:pos="4536"/>
              <w:tab w:val="clear" w:pos="9072"/>
              <w:tab w:val="right" w:pos="10204"/>
            </w:tabs>
            <w:rPr>
              <w:rFonts w:ascii="Arial" w:hAnsi="Arial" w:cs="Arial"/>
              <w:sz w:val="16"/>
              <w:szCs w:val="16"/>
            </w:rPr>
          </w:pPr>
        </w:p>
        <w:p w14:paraId="07C6E563" w14:textId="77777777"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14:paraId="745AB4E5" w14:textId="77777777" w:rsidR="00FE6A20" w:rsidRPr="00457D06" w:rsidRDefault="00FE6A20" w:rsidP="00DF444B">
          <w:pPr>
            <w:spacing w:after="0"/>
            <w:rPr>
              <w:rFonts w:ascii="Arial" w:hAnsi="Arial" w:cs="Arial"/>
              <w:sz w:val="16"/>
              <w:szCs w:val="16"/>
              <w:lang w:val="en-US"/>
            </w:rPr>
          </w:pPr>
        </w:p>
      </w:tc>
    </w:tr>
  </w:tbl>
  <w:p w14:paraId="1BAAC0B1" w14:textId="77777777"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14:paraId="78CC49B1" w14:textId="77777777" w:rsidTr="00D54AAE">
      <w:trPr>
        <w:trHeight w:val="587"/>
        <w:jc w:val="center"/>
      </w:trPr>
      <w:tc>
        <w:tcPr>
          <w:tcW w:w="2477" w:type="dxa"/>
          <w:shd w:val="clear" w:color="auto" w:fill="auto"/>
          <w:noWrap/>
          <w:tcMar>
            <w:left w:w="0" w:type="dxa"/>
            <w:right w:w="0" w:type="dxa"/>
          </w:tcMar>
          <w:tcFitText/>
          <w:vAlign w:val="center"/>
        </w:tcPr>
        <w:p w14:paraId="00AEF8CF" w14:textId="77777777" w:rsidR="00FE6A20" w:rsidRPr="00F2698E" w:rsidRDefault="00FE6A20" w:rsidP="00E25497">
          <w:pPr>
            <w:spacing w:after="0" w:line="240" w:lineRule="auto"/>
          </w:pPr>
          <w:r w:rsidRPr="008F5BFE">
            <w:rPr>
              <w:noProof/>
              <w:lang w:eastAsia="pl-PL"/>
            </w:rPr>
            <w:drawing>
              <wp:inline distT="0" distB="0" distL="0" distR="0" wp14:anchorId="03CFB269" wp14:editId="51FC0F48">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14:paraId="538BBAA5" w14:textId="77777777" w:rsidR="00FE6A20" w:rsidRPr="00FA79FB" w:rsidRDefault="00FE6A20" w:rsidP="00E25497">
          <w:pPr>
            <w:spacing w:after="0" w:line="240" w:lineRule="auto"/>
            <w:rPr>
              <w:noProof/>
              <w:sz w:val="2"/>
              <w:lang w:eastAsia="pl-PL"/>
            </w:rPr>
          </w:pPr>
        </w:p>
        <w:p w14:paraId="3284348B" w14:textId="77777777" w:rsidR="00FE6A20" w:rsidRPr="00F2698E" w:rsidRDefault="00FE6A20" w:rsidP="00E25497">
          <w:pPr>
            <w:spacing w:after="0" w:line="240" w:lineRule="auto"/>
          </w:pPr>
          <w:r>
            <w:rPr>
              <w:noProof/>
              <w:lang w:eastAsia="pl-PL"/>
            </w:rPr>
            <w:drawing>
              <wp:inline distT="0" distB="0" distL="0" distR="0" wp14:anchorId="4DE30C48" wp14:editId="1A5AF8CE">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14:paraId="14E08D51" w14:textId="77777777" w:rsidR="00FE6A20" w:rsidRPr="00F2698E" w:rsidRDefault="00FE6A20" w:rsidP="00E25497">
          <w:pPr>
            <w:spacing w:after="0" w:line="240" w:lineRule="auto"/>
            <w:jc w:val="center"/>
          </w:pPr>
          <w:r>
            <w:rPr>
              <w:noProof/>
              <w:lang w:eastAsia="pl-PL"/>
            </w:rPr>
            <w:drawing>
              <wp:inline distT="0" distB="0" distL="0" distR="0" wp14:anchorId="2F07B7BA" wp14:editId="56201995">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14:paraId="059A2795" w14:textId="77777777" w:rsidR="00FE6A20" w:rsidRPr="00FA79FB" w:rsidRDefault="00FE6A20" w:rsidP="00E25497">
          <w:pPr>
            <w:spacing w:after="0" w:line="240" w:lineRule="auto"/>
            <w:jc w:val="right"/>
            <w:rPr>
              <w:noProof/>
              <w:sz w:val="2"/>
              <w:lang w:eastAsia="pl-PL"/>
            </w:rPr>
          </w:pPr>
        </w:p>
        <w:p w14:paraId="05ED39BA" w14:textId="77777777" w:rsidR="00FE6A20" w:rsidRPr="00F2698E" w:rsidRDefault="00FE6A20" w:rsidP="00E25497">
          <w:pPr>
            <w:spacing w:after="0" w:line="240" w:lineRule="auto"/>
            <w:jc w:val="right"/>
          </w:pPr>
          <w:r>
            <w:rPr>
              <w:noProof/>
              <w:lang w:eastAsia="pl-PL"/>
            </w:rPr>
            <w:drawing>
              <wp:inline distT="0" distB="0" distL="0" distR="0" wp14:anchorId="2882601E" wp14:editId="2CAE2376">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14:paraId="5034032F" w14:textId="77777777"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B4AF" w14:textId="77777777" w:rsidR="00FE6A20" w:rsidRDefault="00FE6A20" w:rsidP="00FE69F7">
      <w:pPr>
        <w:spacing w:after="0" w:line="240" w:lineRule="auto"/>
      </w:pPr>
      <w:r>
        <w:separator/>
      </w:r>
    </w:p>
  </w:footnote>
  <w:footnote w:type="continuationSeparator" w:id="0">
    <w:p w14:paraId="67316559" w14:textId="77777777"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4FC8" w14:textId="77777777" w:rsidR="00FE6A20" w:rsidRDefault="00FE6A20">
    <w:pPr>
      <w:pStyle w:val="Nagwek"/>
    </w:pPr>
    <w:r>
      <w:rPr>
        <w:noProof/>
        <w:lang w:eastAsia="pl-PL"/>
      </w:rPr>
      <w:drawing>
        <wp:inline distT="0" distB="0" distL="0" distR="0" wp14:anchorId="296A76C4" wp14:editId="745AF7CB">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60E12898" wp14:editId="38DF472E">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14:paraId="3FDA77C9" w14:textId="77777777" w:rsidR="00FE6A20" w:rsidRDefault="00FE6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553C82"/>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6957A0"/>
    <w:multiLevelType w:val="hybridMultilevel"/>
    <w:tmpl w:val="D4461964"/>
    <w:lvl w:ilvl="0" w:tplc="8B469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4C4198"/>
    <w:multiLevelType w:val="hybridMultilevel"/>
    <w:tmpl w:val="C7A454F6"/>
    <w:lvl w:ilvl="0" w:tplc="D388A01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FDE662B"/>
    <w:multiLevelType w:val="hybridMultilevel"/>
    <w:tmpl w:val="88F000FA"/>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F703682"/>
    <w:multiLevelType w:val="hybridMultilevel"/>
    <w:tmpl w:val="FC32B3C6"/>
    <w:lvl w:ilvl="0" w:tplc="FFE22DA8">
      <w:start w:val="1"/>
      <w:numFmt w:val="lowerLetter"/>
      <w:lvlText w:val="%1)"/>
      <w:lvlJc w:val="left"/>
      <w:pPr>
        <w:ind w:left="1080" w:hanging="360"/>
      </w:pPr>
      <w:rPr>
        <w:rFonts w:ascii="Tahoma" w:eastAsia="Times New Roman"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4"/>
  </w:num>
  <w:num w:numId="3">
    <w:abstractNumId w:val="0"/>
    <w:lvlOverride w:ilvl="0">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6"/>
  </w:num>
  <w:num w:numId="11">
    <w:abstractNumId w:val="28"/>
  </w:num>
  <w:num w:numId="12">
    <w:abstractNumId w:val="17"/>
  </w:num>
  <w:num w:numId="13">
    <w:abstractNumId w:val="8"/>
  </w:num>
  <w:num w:numId="14">
    <w:abstractNumId w:val="12"/>
  </w:num>
  <w:num w:numId="15">
    <w:abstractNumId w:val="4"/>
  </w:num>
  <w:num w:numId="16">
    <w:abstractNumId w:val="13"/>
  </w:num>
  <w:num w:numId="17">
    <w:abstractNumId w:val="11"/>
  </w:num>
  <w:num w:numId="18">
    <w:abstractNumId w:val="20"/>
  </w:num>
  <w:num w:numId="19">
    <w:abstractNumId w:val="18"/>
  </w:num>
  <w:num w:numId="20">
    <w:abstractNumId w:val="2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21"/>
  </w:num>
  <w:num w:numId="26">
    <w:abstractNumId w:val="2"/>
  </w:num>
  <w:num w:numId="27">
    <w:abstractNumId w:val="27"/>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9"/>
  </w:num>
  <w:num w:numId="32">
    <w:abstractNumId w:val="1"/>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5779B"/>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F6EB4"/>
    <w:rsid w:val="0010318F"/>
    <w:rsid w:val="001071D4"/>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53CB"/>
    <w:rsid w:val="00260809"/>
    <w:rsid w:val="0026502F"/>
    <w:rsid w:val="00277936"/>
    <w:rsid w:val="0029635D"/>
    <w:rsid w:val="002968D7"/>
    <w:rsid w:val="002A119A"/>
    <w:rsid w:val="002A3AA8"/>
    <w:rsid w:val="002A6A9C"/>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5096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4BCC"/>
    <w:rsid w:val="005203B1"/>
    <w:rsid w:val="00523628"/>
    <w:rsid w:val="00525FDA"/>
    <w:rsid w:val="005356D0"/>
    <w:rsid w:val="00536B72"/>
    <w:rsid w:val="0053770D"/>
    <w:rsid w:val="00541F9C"/>
    <w:rsid w:val="0054221B"/>
    <w:rsid w:val="00552924"/>
    <w:rsid w:val="005559C6"/>
    <w:rsid w:val="00577B6A"/>
    <w:rsid w:val="00582388"/>
    <w:rsid w:val="00585F65"/>
    <w:rsid w:val="00591174"/>
    <w:rsid w:val="005C070D"/>
    <w:rsid w:val="005C1C75"/>
    <w:rsid w:val="005D1EFE"/>
    <w:rsid w:val="005D26C5"/>
    <w:rsid w:val="005D7D41"/>
    <w:rsid w:val="005D7E9E"/>
    <w:rsid w:val="005E1E7D"/>
    <w:rsid w:val="005E5997"/>
    <w:rsid w:val="005F053E"/>
    <w:rsid w:val="005F0929"/>
    <w:rsid w:val="005F51CE"/>
    <w:rsid w:val="006034A2"/>
    <w:rsid w:val="00611A8D"/>
    <w:rsid w:val="00620093"/>
    <w:rsid w:val="006209E5"/>
    <w:rsid w:val="00634B35"/>
    <w:rsid w:val="00641975"/>
    <w:rsid w:val="00652463"/>
    <w:rsid w:val="00653575"/>
    <w:rsid w:val="00656C52"/>
    <w:rsid w:val="00657CAB"/>
    <w:rsid w:val="006633ED"/>
    <w:rsid w:val="00671307"/>
    <w:rsid w:val="0067315A"/>
    <w:rsid w:val="0067665E"/>
    <w:rsid w:val="00684E2A"/>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4200F"/>
    <w:rsid w:val="007515EF"/>
    <w:rsid w:val="0076674C"/>
    <w:rsid w:val="0077221B"/>
    <w:rsid w:val="00774E4C"/>
    <w:rsid w:val="00776EA6"/>
    <w:rsid w:val="00785514"/>
    <w:rsid w:val="0079013F"/>
    <w:rsid w:val="00790E84"/>
    <w:rsid w:val="00794BCA"/>
    <w:rsid w:val="00795B43"/>
    <w:rsid w:val="00796D75"/>
    <w:rsid w:val="00797F54"/>
    <w:rsid w:val="007A65F4"/>
    <w:rsid w:val="007B28DF"/>
    <w:rsid w:val="007D7736"/>
    <w:rsid w:val="007E5DC4"/>
    <w:rsid w:val="007E7336"/>
    <w:rsid w:val="007E7714"/>
    <w:rsid w:val="007E776E"/>
    <w:rsid w:val="007F18BB"/>
    <w:rsid w:val="007F195F"/>
    <w:rsid w:val="007F310E"/>
    <w:rsid w:val="0080224D"/>
    <w:rsid w:val="00802438"/>
    <w:rsid w:val="00803C1F"/>
    <w:rsid w:val="008123AF"/>
    <w:rsid w:val="00816D0E"/>
    <w:rsid w:val="00822C8C"/>
    <w:rsid w:val="00837842"/>
    <w:rsid w:val="00837E2E"/>
    <w:rsid w:val="00840914"/>
    <w:rsid w:val="00842D4D"/>
    <w:rsid w:val="008440B1"/>
    <w:rsid w:val="00850D5E"/>
    <w:rsid w:val="00851F18"/>
    <w:rsid w:val="0085537C"/>
    <w:rsid w:val="00867CC3"/>
    <w:rsid w:val="0087160C"/>
    <w:rsid w:val="00872222"/>
    <w:rsid w:val="008726DF"/>
    <w:rsid w:val="00873348"/>
    <w:rsid w:val="00877344"/>
    <w:rsid w:val="008802B3"/>
    <w:rsid w:val="00884330"/>
    <w:rsid w:val="008855CA"/>
    <w:rsid w:val="00893DAD"/>
    <w:rsid w:val="00897FE2"/>
    <w:rsid w:val="008A2446"/>
    <w:rsid w:val="008C1DB3"/>
    <w:rsid w:val="008E1387"/>
    <w:rsid w:val="008E1622"/>
    <w:rsid w:val="008E1CB8"/>
    <w:rsid w:val="008E6A9D"/>
    <w:rsid w:val="008F5781"/>
    <w:rsid w:val="008F5BFE"/>
    <w:rsid w:val="0090033D"/>
    <w:rsid w:val="00906BAF"/>
    <w:rsid w:val="00912D41"/>
    <w:rsid w:val="0091326B"/>
    <w:rsid w:val="00916532"/>
    <w:rsid w:val="00921856"/>
    <w:rsid w:val="00930BAE"/>
    <w:rsid w:val="009323B6"/>
    <w:rsid w:val="00934D8F"/>
    <w:rsid w:val="00940FC2"/>
    <w:rsid w:val="009435AF"/>
    <w:rsid w:val="009500FF"/>
    <w:rsid w:val="009643FA"/>
    <w:rsid w:val="00970F54"/>
    <w:rsid w:val="00971983"/>
    <w:rsid w:val="00971CD2"/>
    <w:rsid w:val="00973F14"/>
    <w:rsid w:val="00977EFA"/>
    <w:rsid w:val="0099078A"/>
    <w:rsid w:val="00995F9E"/>
    <w:rsid w:val="009A46E0"/>
    <w:rsid w:val="009A5602"/>
    <w:rsid w:val="009B62F6"/>
    <w:rsid w:val="009B77C5"/>
    <w:rsid w:val="009C219F"/>
    <w:rsid w:val="009D1882"/>
    <w:rsid w:val="009D1AC7"/>
    <w:rsid w:val="009D286B"/>
    <w:rsid w:val="009D43CA"/>
    <w:rsid w:val="009E1C2F"/>
    <w:rsid w:val="009E1D78"/>
    <w:rsid w:val="009E23F6"/>
    <w:rsid w:val="009F0811"/>
    <w:rsid w:val="009F2E4C"/>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83A79"/>
    <w:rsid w:val="00A85BDC"/>
    <w:rsid w:val="00A85E7C"/>
    <w:rsid w:val="00A86011"/>
    <w:rsid w:val="00A93A30"/>
    <w:rsid w:val="00A95393"/>
    <w:rsid w:val="00A96DFE"/>
    <w:rsid w:val="00AA381C"/>
    <w:rsid w:val="00AB4C7C"/>
    <w:rsid w:val="00AB643C"/>
    <w:rsid w:val="00AC1BF2"/>
    <w:rsid w:val="00AC4E2B"/>
    <w:rsid w:val="00AC7F37"/>
    <w:rsid w:val="00AF1B8F"/>
    <w:rsid w:val="00AF1F07"/>
    <w:rsid w:val="00AF565B"/>
    <w:rsid w:val="00B12F77"/>
    <w:rsid w:val="00B158F0"/>
    <w:rsid w:val="00B16130"/>
    <w:rsid w:val="00B16BF0"/>
    <w:rsid w:val="00B179B1"/>
    <w:rsid w:val="00B23369"/>
    <w:rsid w:val="00B42E33"/>
    <w:rsid w:val="00B53138"/>
    <w:rsid w:val="00B56779"/>
    <w:rsid w:val="00B57F85"/>
    <w:rsid w:val="00B63C31"/>
    <w:rsid w:val="00B650EB"/>
    <w:rsid w:val="00B676D2"/>
    <w:rsid w:val="00B67E38"/>
    <w:rsid w:val="00B67F62"/>
    <w:rsid w:val="00B7380C"/>
    <w:rsid w:val="00B82B07"/>
    <w:rsid w:val="00BA6135"/>
    <w:rsid w:val="00BB15B2"/>
    <w:rsid w:val="00BB186D"/>
    <w:rsid w:val="00BB50DA"/>
    <w:rsid w:val="00BC06E1"/>
    <w:rsid w:val="00C143F4"/>
    <w:rsid w:val="00C17880"/>
    <w:rsid w:val="00C218E0"/>
    <w:rsid w:val="00C33E29"/>
    <w:rsid w:val="00C51C16"/>
    <w:rsid w:val="00C52B4D"/>
    <w:rsid w:val="00C56ECD"/>
    <w:rsid w:val="00C6430A"/>
    <w:rsid w:val="00C7235E"/>
    <w:rsid w:val="00C73B44"/>
    <w:rsid w:val="00CA1CD4"/>
    <w:rsid w:val="00CA4B44"/>
    <w:rsid w:val="00CA5848"/>
    <w:rsid w:val="00CB0012"/>
    <w:rsid w:val="00CB1967"/>
    <w:rsid w:val="00CB78DB"/>
    <w:rsid w:val="00CC3037"/>
    <w:rsid w:val="00CE0926"/>
    <w:rsid w:val="00CE4AF3"/>
    <w:rsid w:val="00CF349E"/>
    <w:rsid w:val="00D00679"/>
    <w:rsid w:val="00D01F4C"/>
    <w:rsid w:val="00D03728"/>
    <w:rsid w:val="00D069E0"/>
    <w:rsid w:val="00D133A7"/>
    <w:rsid w:val="00D13519"/>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8385E"/>
    <w:rsid w:val="00D86C6C"/>
    <w:rsid w:val="00D8727D"/>
    <w:rsid w:val="00D91E38"/>
    <w:rsid w:val="00D971FA"/>
    <w:rsid w:val="00DB1469"/>
    <w:rsid w:val="00DB3B93"/>
    <w:rsid w:val="00DB786E"/>
    <w:rsid w:val="00DC6505"/>
    <w:rsid w:val="00DC7743"/>
    <w:rsid w:val="00DD4B49"/>
    <w:rsid w:val="00DD617E"/>
    <w:rsid w:val="00DD67FD"/>
    <w:rsid w:val="00DE0AC9"/>
    <w:rsid w:val="00DF17C7"/>
    <w:rsid w:val="00DF3536"/>
    <w:rsid w:val="00DF444B"/>
    <w:rsid w:val="00E00743"/>
    <w:rsid w:val="00E1186B"/>
    <w:rsid w:val="00E17C95"/>
    <w:rsid w:val="00E217A2"/>
    <w:rsid w:val="00E25497"/>
    <w:rsid w:val="00E307DC"/>
    <w:rsid w:val="00E32B52"/>
    <w:rsid w:val="00E3478D"/>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3F30"/>
    <w:rsid w:val="00EE6631"/>
    <w:rsid w:val="00EE6DC2"/>
    <w:rsid w:val="00EF27DD"/>
    <w:rsid w:val="00EF5219"/>
    <w:rsid w:val="00EF77C2"/>
    <w:rsid w:val="00F007A6"/>
    <w:rsid w:val="00F043C7"/>
    <w:rsid w:val="00F14360"/>
    <w:rsid w:val="00F160AF"/>
    <w:rsid w:val="00F16875"/>
    <w:rsid w:val="00F2118A"/>
    <w:rsid w:val="00F215E8"/>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ECF"/>
    <w:rsid w:val="00F90F8D"/>
    <w:rsid w:val="00FA1F33"/>
    <w:rsid w:val="00FA6936"/>
    <w:rsid w:val="00FA7C2C"/>
    <w:rsid w:val="00FB3EC4"/>
    <w:rsid w:val="00FB793B"/>
    <w:rsid w:val="00FD401A"/>
    <w:rsid w:val="00FD69A3"/>
    <w:rsid w:val="00FE3067"/>
    <w:rsid w:val="00FE55E1"/>
    <w:rsid w:val="00FE5E43"/>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A682952"/>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C33E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 w:type="character" w:styleId="Odwoaniedokomentarza">
    <w:name w:val="annotation reference"/>
    <w:basedOn w:val="Domylnaczcionkaakapitu"/>
    <w:uiPriority w:val="99"/>
    <w:semiHidden/>
    <w:unhideWhenUsed/>
    <w:rsid w:val="00BB15B2"/>
    <w:rPr>
      <w:sz w:val="16"/>
      <w:szCs w:val="16"/>
    </w:rPr>
  </w:style>
  <w:style w:type="paragraph" w:styleId="Tematkomentarza">
    <w:name w:val="annotation subject"/>
    <w:basedOn w:val="Tekstkomentarza"/>
    <w:next w:val="Tekstkomentarza"/>
    <w:link w:val="TematkomentarzaZnak"/>
    <w:uiPriority w:val="99"/>
    <w:semiHidden/>
    <w:unhideWhenUsed/>
    <w:rsid w:val="00BB15B2"/>
    <w:pPr>
      <w:spacing w:after="16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BB15B2"/>
    <w:rPr>
      <w:rFonts w:ascii="Times New Roman" w:eastAsia="Times New Roman" w:hAnsi="Times New Roman"/>
      <w:b/>
      <w:bCs/>
      <w:lang w:eastAsia="en-US"/>
    </w:rPr>
  </w:style>
  <w:style w:type="character" w:customStyle="1" w:styleId="Nagwek1Znak">
    <w:name w:val="Nagłówek 1 Znak"/>
    <w:basedOn w:val="Domylnaczcionkaakapitu"/>
    <w:link w:val="Nagwek1"/>
    <w:uiPriority w:val="9"/>
    <w:rsid w:val="00C33E2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26027907">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9D10-7ED4-4399-BD51-3F56818C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2682</Words>
  <Characters>16093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3</cp:revision>
  <cp:lastPrinted>2020-08-31T10:20:00Z</cp:lastPrinted>
  <dcterms:created xsi:type="dcterms:W3CDTF">2020-09-08T06:51:00Z</dcterms:created>
  <dcterms:modified xsi:type="dcterms:W3CDTF">2020-09-08T06:54:00Z</dcterms:modified>
</cp:coreProperties>
</file>