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EE" w:rsidRPr="00A23DA1" w:rsidRDefault="0077258B" w:rsidP="0013320F">
      <w:pPr>
        <w:spacing w:before="60" w:afterLines="60" w:after="144" w:line="312" w:lineRule="auto"/>
        <w:rPr>
          <w:rFonts w:cstheme="minorHAnsi"/>
          <w:b/>
          <w:i/>
          <w:color w:val="FF0000"/>
        </w:rPr>
      </w:pPr>
      <w:r w:rsidRPr="00A23DA1">
        <w:rPr>
          <w:rFonts w:cstheme="minorHAnsi"/>
          <w:b/>
          <w:i/>
          <w:color w:val="FF0000"/>
          <w:sz w:val="24"/>
          <w:szCs w:val="24"/>
        </w:rPr>
        <w:t xml:space="preserve"> </w:t>
      </w:r>
      <w:r w:rsidR="000476DC" w:rsidRPr="00A23DA1">
        <w:rPr>
          <w:rFonts w:cstheme="minorHAnsi"/>
          <w:b/>
          <w:i/>
        </w:rPr>
        <w:t xml:space="preserve">Znak sprawy: </w:t>
      </w:r>
      <w:r w:rsidR="00832FD2" w:rsidRPr="00A23DA1">
        <w:rPr>
          <w:rFonts w:cstheme="minorHAnsi"/>
          <w:i/>
        </w:rPr>
        <w:t>DK/MMK/2540/</w:t>
      </w:r>
      <w:r w:rsidR="00794E6C">
        <w:rPr>
          <w:rFonts w:cstheme="minorHAnsi"/>
          <w:i/>
        </w:rPr>
        <w:t>73</w:t>
      </w:r>
      <w:bookmarkStart w:id="0" w:name="_GoBack"/>
      <w:bookmarkEnd w:id="0"/>
      <w:r w:rsidR="00F32307">
        <w:rPr>
          <w:rFonts w:cstheme="minorHAnsi"/>
          <w:i/>
        </w:rPr>
        <w:t>/</w:t>
      </w:r>
      <w:r w:rsidR="00832FD2" w:rsidRPr="00A23DA1">
        <w:rPr>
          <w:rFonts w:cstheme="minorHAnsi"/>
          <w:i/>
        </w:rPr>
        <w:t>2022</w:t>
      </w:r>
      <w:r w:rsidR="00B25362" w:rsidRPr="00A23DA1">
        <w:rPr>
          <w:rFonts w:cstheme="minorHAnsi"/>
          <w:b/>
          <w:i/>
          <w:color w:val="FF0000"/>
        </w:rPr>
        <w:t xml:space="preserve">                                </w:t>
      </w:r>
      <w:r w:rsidR="00832FD2" w:rsidRPr="00A23DA1">
        <w:rPr>
          <w:rFonts w:cstheme="minorHAnsi"/>
          <w:b/>
          <w:i/>
          <w:color w:val="FF0000"/>
        </w:rPr>
        <w:t xml:space="preserve">                      </w:t>
      </w:r>
      <w:r w:rsidRPr="00A23DA1">
        <w:rPr>
          <w:rFonts w:cstheme="minorHAnsi"/>
        </w:rPr>
        <w:t>W</w:t>
      </w:r>
      <w:r w:rsidR="00752EBB" w:rsidRPr="00A23DA1">
        <w:rPr>
          <w:rFonts w:cstheme="minorHAnsi"/>
        </w:rPr>
        <w:t>rocław</w:t>
      </w:r>
      <w:r w:rsidR="00F805FE" w:rsidRPr="00A23DA1">
        <w:rPr>
          <w:rFonts w:cstheme="minorHAnsi"/>
        </w:rPr>
        <w:t>,</w:t>
      </w:r>
      <w:r w:rsidR="004E50E9" w:rsidRPr="00A23DA1">
        <w:rPr>
          <w:rFonts w:cstheme="minorHAnsi"/>
        </w:rPr>
        <w:t xml:space="preserve"> </w:t>
      </w:r>
      <w:r w:rsidR="00621FB4">
        <w:rPr>
          <w:rFonts w:cstheme="minorHAnsi"/>
        </w:rPr>
        <w:t>2</w:t>
      </w:r>
      <w:r w:rsidR="005272A6">
        <w:rPr>
          <w:rFonts w:cstheme="minorHAnsi"/>
        </w:rPr>
        <w:t>0</w:t>
      </w:r>
      <w:r w:rsidR="00832FD2" w:rsidRPr="00A23DA1">
        <w:rPr>
          <w:rFonts w:cstheme="minorHAnsi"/>
        </w:rPr>
        <w:t xml:space="preserve"> września 2022 r.</w:t>
      </w:r>
    </w:p>
    <w:p w:rsidR="0077258B" w:rsidRPr="00A23DA1" w:rsidRDefault="0077258B" w:rsidP="0013320F">
      <w:pPr>
        <w:spacing w:before="60" w:afterLines="60" w:after="144" w:line="312" w:lineRule="auto"/>
        <w:rPr>
          <w:rFonts w:cstheme="minorHAnsi"/>
          <w:color w:val="FF0000"/>
        </w:rPr>
      </w:pPr>
    </w:p>
    <w:p w:rsidR="0077258B" w:rsidRPr="00A23DA1" w:rsidRDefault="0077258B" w:rsidP="0013320F">
      <w:pPr>
        <w:spacing w:before="60" w:afterLines="60" w:after="144" w:line="312" w:lineRule="auto"/>
        <w:rPr>
          <w:rFonts w:cstheme="minorHAnsi"/>
          <w:color w:val="FF0000"/>
        </w:rPr>
      </w:pPr>
    </w:p>
    <w:p w:rsidR="0077258B" w:rsidRPr="00A23DA1" w:rsidRDefault="0077258B" w:rsidP="0013320F">
      <w:pPr>
        <w:spacing w:before="60" w:afterLines="60" w:after="144" w:line="312" w:lineRule="auto"/>
        <w:jc w:val="center"/>
        <w:rPr>
          <w:rFonts w:cstheme="minorHAnsi"/>
          <w:b/>
          <w:sz w:val="24"/>
          <w:szCs w:val="24"/>
        </w:rPr>
      </w:pPr>
      <w:r w:rsidRPr="00A23DA1">
        <w:rPr>
          <w:rFonts w:cstheme="minorHAnsi"/>
          <w:b/>
          <w:sz w:val="24"/>
          <w:szCs w:val="24"/>
        </w:rPr>
        <w:t>Zapytanie ofertowe</w:t>
      </w:r>
    </w:p>
    <w:p w:rsidR="0077258B" w:rsidRPr="00A23DA1" w:rsidRDefault="0077258B" w:rsidP="0013320F">
      <w:pPr>
        <w:spacing w:before="60" w:afterLines="60" w:after="144" w:line="312" w:lineRule="auto"/>
        <w:rPr>
          <w:rFonts w:cstheme="minorHAnsi"/>
        </w:rPr>
      </w:pPr>
    </w:p>
    <w:p w:rsidR="0077258B" w:rsidRPr="00A23DA1" w:rsidRDefault="0077258B" w:rsidP="0013320F">
      <w:pPr>
        <w:spacing w:before="60" w:afterLines="60" w:after="144" w:line="312" w:lineRule="auto"/>
        <w:jc w:val="both"/>
        <w:rPr>
          <w:rFonts w:cstheme="minorHAnsi"/>
        </w:rPr>
      </w:pPr>
      <w:r w:rsidRPr="00A23DA1">
        <w:rPr>
          <w:rFonts w:cstheme="minorHAnsi"/>
        </w:rPr>
        <w:t xml:space="preserve">Dolnośląski Wojewódzki Urząd Pracy, jako Zamawiający zaprasza do składania ofert </w:t>
      </w:r>
      <w:r w:rsidR="00BA7D4D" w:rsidRPr="00A23DA1">
        <w:rPr>
          <w:rFonts w:cstheme="minorHAnsi"/>
        </w:rPr>
        <w:br/>
      </w:r>
      <w:r w:rsidRPr="00A23DA1">
        <w:rPr>
          <w:rFonts w:cstheme="minorHAnsi"/>
        </w:rPr>
        <w:t>w postępowaniu na</w:t>
      </w:r>
      <w:r w:rsidR="00BF7C72" w:rsidRPr="00A23DA1">
        <w:rPr>
          <w:rFonts w:cstheme="minorHAnsi"/>
        </w:rPr>
        <w:t xml:space="preserve"> wykonanie</w:t>
      </w:r>
      <w:r w:rsidRPr="00A23DA1">
        <w:rPr>
          <w:rFonts w:cstheme="minorHAnsi"/>
        </w:rPr>
        <w:t xml:space="preserve"> </w:t>
      </w:r>
      <w:r w:rsidR="00BF7C72" w:rsidRPr="00A23DA1">
        <w:rPr>
          <w:rFonts w:cstheme="minorHAnsi"/>
        </w:rPr>
        <w:t xml:space="preserve">usługi hotelarsko-gastronomicznej wraz z wynajmem sali szkoleniowej na potrzebę organizowanego przez Dolnośląski Wojewódzki Urząd Pracy szkolenia dla kadry zarządzającej i kierowniczej </w:t>
      </w:r>
      <w:r w:rsidR="00BF7C72" w:rsidRPr="000A02F5">
        <w:rPr>
          <w:rFonts w:cstheme="minorHAnsi"/>
          <w:u w:val="single"/>
        </w:rPr>
        <w:t>w dniach 1-2 grudnia 2022 r.</w:t>
      </w:r>
      <w:r w:rsidR="00BF7C72" w:rsidRPr="00A23DA1">
        <w:rPr>
          <w:rFonts w:cstheme="minorHAnsi"/>
        </w:rPr>
        <w:t xml:space="preserve">, </w:t>
      </w:r>
      <w:r w:rsidRPr="00A23DA1">
        <w:rPr>
          <w:rFonts w:cstheme="minorHAnsi"/>
        </w:rPr>
        <w:t>zg</w:t>
      </w:r>
      <w:r w:rsidR="00CA4CC7" w:rsidRPr="00A23DA1">
        <w:rPr>
          <w:rFonts w:cstheme="minorHAnsi"/>
        </w:rPr>
        <w:t xml:space="preserve">odnie z określonymi warunkami, </w:t>
      </w:r>
      <w:r w:rsidRPr="00A23DA1">
        <w:rPr>
          <w:rFonts w:cstheme="minorHAnsi"/>
        </w:rPr>
        <w:t>o których poniżej.</w:t>
      </w:r>
    </w:p>
    <w:p w:rsidR="00263549" w:rsidRPr="00A23DA1" w:rsidRDefault="00263549" w:rsidP="0013320F">
      <w:pPr>
        <w:pStyle w:val="Akapitzlist"/>
        <w:numPr>
          <w:ilvl w:val="0"/>
          <w:numId w:val="4"/>
        </w:numPr>
        <w:spacing w:before="60" w:afterLines="60" w:after="144" w:line="312" w:lineRule="auto"/>
        <w:ind w:left="426" w:hanging="426"/>
        <w:jc w:val="both"/>
        <w:rPr>
          <w:rFonts w:cstheme="minorHAnsi"/>
          <w:b/>
        </w:rPr>
      </w:pPr>
      <w:r w:rsidRPr="00A23DA1">
        <w:rPr>
          <w:rFonts w:cstheme="minorHAnsi"/>
          <w:b/>
        </w:rPr>
        <w:t>Opis przedmiotu zamówienia:</w:t>
      </w:r>
    </w:p>
    <w:p w:rsidR="00263549" w:rsidRPr="00A23DA1" w:rsidRDefault="00263549" w:rsidP="008F5C28">
      <w:pPr>
        <w:pStyle w:val="Akapitzlist"/>
        <w:spacing w:before="60" w:afterLines="60" w:after="144" w:line="312" w:lineRule="auto"/>
        <w:ind w:left="426"/>
        <w:jc w:val="both"/>
        <w:rPr>
          <w:rFonts w:cstheme="minorHAnsi"/>
        </w:rPr>
      </w:pPr>
      <w:r w:rsidRPr="00A23DA1">
        <w:rPr>
          <w:rFonts w:cstheme="minorHAnsi"/>
        </w:rPr>
        <w:t xml:space="preserve">Przedmiotem zamówienia jest </w:t>
      </w:r>
      <w:r w:rsidR="0048744A" w:rsidRPr="00A23DA1">
        <w:rPr>
          <w:rFonts w:cstheme="minorHAnsi"/>
        </w:rPr>
        <w:t>usługa hotelarsko-gastronomiczna wraz z wynajmem sali szkoleniowej na potrzebę organizowanego przez Dolnośląski Wojewódzki Urząd Pracy szkolenia dla kadry zarządzającej i kierowniczej w dniach 1-2 grudnia 2022 r.,</w:t>
      </w:r>
      <w:r w:rsidR="00DC5115" w:rsidRPr="00A23DA1">
        <w:rPr>
          <w:rFonts w:cstheme="minorHAnsi"/>
        </w:rPr>
        <w:t xml:space="preserve"> </w:t>
      </w:r>
      <w:r w:rsidR="00ED6E32" w:rsidRPr="00A23DA1">
        <w:rPr>
          <w:rFonts w:cstheme="minorHAnsi"/>
        </w:rPr>
        <w:t>zgodnie z</w:t>
      </w:r>
      <w:r w:rsidR="0048744A" w:rsidRPr="00A23DA1">
        <w:rPr>
          <w:rFonts w:cstheme="minorHAnsi"/>
        </w:rPr>
        <w:t> </w:t>
      </w:r>
      <w:r w:rsidR="0059392F" w:rsidRPr="00A23DA1">
        <w:rPr>
          <w:rFonts w:cstheme="minorHAnsi"/>
        </w:rPr>
        <w:t>Z</w:t>
      </w:r>
      <w:r w:rsidR="00ED6E32" w:rsidRPr="00A23DA1">
        <w:rPr>
          <w:rFonts w:cstheme="minorHAnsi"/>
        </w:rPr>
        <w:t>ałącznikiem  nr 1</w:t>
      </w:r>
      <w:r w:rsidR="0068116B" w:rsidRPr="00A23DA1">
        <w:rPr>
          <w:rFonts w:cstheme="minorHAnsi"/>
        </w:rPr>
        <w:t xml:space="preserve"> (</w:t>
      </w:r>
      <w:r w:rsidR="0048744A" w:rsidRPr="00A23DA1">
        <w:rPr>
          <w:rFonts w:cstheme="minorHAnsi"/>
          <w:i/>
        </w:rPr>
        <w:t>O</w:t>
      </w:r>
      <w:r w:rsidR="0068116B" w:rsidRPr="00A23DA1">
        <w:rPr>
          <w:rFonts w:cstheme="minorHAnsi"/>
          <w:i/>
        </w:rPr>
        <w:t>pis przedmiotu zamówienia</w:t>
      </w:r>
      <w:r w:rsidR="002C02A3" w:rsidRPr="00A23DA1">
        <w:rPr>
          <w:rFonts w:cstheme="minorHAnsi"/>
        </w:rPr>
        <w:t>)</w:t>
      </w:r>
      <w:r w:rsidR="00ED6E32" w:rsidRPr="00A23DA1">
        <w:rPr>
          <w:rFonts w:cstheme="minorHAnsi"/>
        </w:rPr>
        <w:t xml:space="preserve"> do niniejszego </w:t>
      </w:r>
      <w:r w:rsidR="0059392F" w:rsidRPr="0048212B">
        <w:rPr>
          <w:rFonts w:cstheme="minorHAnsi"/>
          <w:i/>
        </w:rPr>
        <w:t>Z</w:t>
      </w:r>
      <w:r w:rsidR="00ED6E32" w:rsidRPr="0048212B">
        <w:rPr>
          <w:rFonts w:cstheme="minorHAnsi"/>
          <w:i/>
        </w:rPr>
        <w:t>apytania ofertowego</w:t>
      </w:r>
      <w:r w:rsidR="00ED6E32" w:rsidRPr="00A23DA1">
        <w:rPr>
          <w:rFonts w:cstheme="minorHAnsi"/>
        </w:rPr>
        <w:t>.</w:t>
      </w:r>
    </w:p>
    <w:p w:rsidR="00D351BB" w:rsidRPr="00A23DA1" w:rsidRDefault="00D351BB" w:rsidP="0013320F">
      <w:pPr>
        <w:pStyle w:val="Akapitzlist"/>
        <w:numPr>
          <w:ilvl w:val="0"/>
          <w:numId w:val="4"/>
        </w:numPr>
        <w:spacing w:before="60" w:afterLines="60" w:after="144" w:line="312" w:lineRule="auto"/>
        <w:ind w:left="426" w:hanging="426"/>
        <w:jc w:val="both"/>
        <w:rPr>
          <w:rFonts w:cstheme="minorHAnsi"/>
        </w:rPr>
      </w:pPr>
      <w:r w:rsidRPr="00A23DA1">
        <w:rPr>
          <w:rFonts w:cstheme="minorHAnsi"/>
          <w:b/>
        </w:rPr>
        <w:t>Termin wykonania zamówienia:</w:t>
      </w:r>
      <w:r w:rsidR="0048744A" w:rsidRPr="00A23DA1">
        <w:rPr>
          <w:rFonts w:cstheme="minorHAnsi"/>
          <w:b/>
        </w:rPr>
        <w:t xml:space="preserve"> </w:t>
      </w:r>
      <w:r w:rsidR="0048744A" w:rsidRPr="00A23DA1">
        <w:rPr>
          <w:rFonts w:cstheme="minorHAnsi"/>
        </w:rPr>
        <w:t>1-2 grudnia 2022 r.</w:t>
      </w:r>
    </w:p>
    <w:p w:rsidR="0074208F" w:rsidRPr="00A23DA1" w:rsidRDefault="0074208F" w:rsidP="0013320F">
      <w:pPr>
        <w:pStyle w:val="Akapitzlist"/>
        <w:numPr>
          <w:ilvl w:val="0"/>
          <w:numId w:val="4"/>
        </w:numPr>
        <w:spacing w:before="60" w:afterLines="60" w:after="144" w:line="312" w:lineRule="auto"/>
        <w:ind w:left="426" w:hanging="426"/>
        <w:jc w:val="both"/>
        <w:rPr>
          <w:rFonts w:cstheme="minorHAnsi"/>
          <w:b/>
        </w:rPr>
      </w:pPr>
      <w:r w:rsidRPr="00A23DA1">
        <w:rPr>
          <w:rFonts w:cstheme="minorHAnsi"/>
          <w:b/>
        </w:rPr>
        <w:t>Opis sposobu obliczenia ceny:</w:t>
      </w:r>
    </w:p>
    <w:p w:rsidR="007C54DC" w:rsidRPr="00A23DA1" w:rsidRDefault="007C54DC" w:rsidP="0013320F">
      <w:pPr>
        <w:pStyle w:val="Akapitzlist"/>
        <w:numPr>
          <w:ilvl w:val="0"/>
          <w:numId w:val="7"/>
        </w:numPr>
        <w:spacing w:before="60" w:afterLines="60" w:after="144" w:line="312" w:lineRule="auto"/>
        <w:ind w:left="709" w:hanging="283"/>
        <w:jc w:val="both"/>
        <w:rPr>
          <w:rFonts w:cstheme="minorHAnsi"/>
        </w:rPr>
      </w:pPr>
      <w:r w:rsidRPr="00A23DA1">
        <w:rPr>
          <w:rFonts w:cstheme="minorHAnsi"/>
        </w:rPr>
        <w:t xml:space="preserve">Przez cenę, którą uwzględnia się jako kryterium </w:t>
      </w:r>
      <w:r w:rsidR="00EB2927" w:rsidRPr="00A23DA1">
        <w:rPr>
          <w:rFonts w:cstheme="minorHAnsi"/>
        </w:rPr>
        <w:t xml:space="preserve">oceny ofert należy </w:t>
      </w:r>
      <w:r w:rsidR="00BD0399" w:rsidRPr="00A23DA1">
        <w:rPr>
          <w:rFonts w:cstheme="minorHAnsi"/>
        </w:rPr>
        <w:t xml:space="preserve">rozumieć cenę </w:t>
      </w:r>
      <w:r w:rsidR="00BD0399" w:rsidRPr="00A23DA1">
        <w:rPr>
          <w:rFonts w:cstheme="minorHAnsi"/>
        </w:rPr>
        <w:br/>
        <w:t>w rozumieniu art. 3 ust. 1 pkt 1 i ust. 2 ustawy z dnia 9 maja 2014 r. o informowa</w:t>
      </w:r>
      <w:r w:rsidR="0065649F" w:rsidRPr="00A23DA1">
        <w:rPr>
          <w:rFonts w:cstheme="minorHAnsi"/>
        </w:rPr>
        <w:t xml:space="preserve">niu </w:t>
      </w:r>
      <w:r w:rsidR="0065649F" w:rsidRPr="00A23DA1">
        <w:rPr>
          <w:rFonts w:cstheme="minorHAnsi"/>
        </w:rPr>
        <w:br/>
        <w:t>o cenach towarów i usług (</w:t>
      </w:r>
      <w:r w:rsidR="00BD0399" w:rsidRPr="00A23DA1">
        <w:rPr>
          <w:rFonts w:cstheme="minorHAnsi"/>
        </w:rPr>
        <w:t xml:space="preserve">Dz.U. z 2019 r., poz. 178 ze zm.) tj. wartość wyrażoną </w:t>
      </w:r>
      <w:r w:rsidR="00BD0399" w:rsidRPr="00A23DA1">
        <w:rPr>
          <w:rFonts w:cstheme="minorHAnsi"/>
        </w:rPr>
        <w:br/>
        <w:t>w jednostkach pieniężnych, którą kupujący jest obowiązany zapłacić przedsiębiorcy za towar lub usługę. W cenie uwzględnia się podatek od towarów i usług oraz podatek</w:t>
      </w:r>
      <w:r w:rsidR="00C06B04" w:rsidRPr="00A23DA1">
        <w:rPr>
          <w:rFonts w:cstheme="minorHAnsi"/>
        </w:rPr>
        <w:t xml:space="preserve"> akcyzowy, jeżeli na podstawie odrębn</w:t>
      </w:r>
      <w:r w:rsidR="0065649F" w:rsidRPr="00A23DA1">
        <w:rPr>
          <w:rFonts w:cstheme="minorHAnsi"/>
        </w:rPr>
        <w:t>ych przepisów sprzedaż towaru (usługi</w:t>
      </w:r>
      <w:r w:rsidR="00C06B04" w:rsidRPr="00A23DA1">
        <w:rPr>
          <w:rFonts w:cstheme="minorHAnsi"/>
        </w:rPr>
        <w:t>) podlega obciążeniu podatkiem od</w:t>
      </w:r>
      <w:r w:rsidR="0065649F" w:rsidRPr="00A23DA1">
        <w:rPr>
          <w:rFonts w:cstheme="minorHAnsi"/>
        </w:rPr>
        <w:t> </w:t>
      </w:r>
      <w:r w:rsidR="00C06B04" w:rsidRPr="00A23DA1">
        <w:rPr>
          <w:rFonts w:cstheme="minorHAnsi"/>
        </w:rPr>
        <w:t>towarów i usług lub podatkiem akcyzowym.</w:t>
      </w:r>
    </w:p>
    <w:p w:rsidR="007D7858" w:rsidRPr="00A23DA1" w:rsidRDefault="00B428A7" w:rsidP="0013320F">
      <w:pPr>
        <w:pStyle w:val="Akapitzlist"/>
        <w:numPr>
          <w:ilvl w:val="0"/>
          <w:numId w:val="7"/>
        </w:numPr>
        <w:spacing w:before="60" w:afterLines="60" w:after="144" w:line="312" w:lineRule="auto"/>
        <w:ind w:left="709" w:hanging="283"/>
        <w:jc w:val="both"/>
        <w:rPr>
          <w:rFonts w:cstheme="minorHAnsi"/>
        </w:rPr>
      </w:pPr>
      <w:r w:rsidRPr="00A23DA1">
        <w:rPr>
          <w:rFonts w:cstheme="minorHAnsi"/>
        </w:rPr>
        <w:t xml:space="preserve">W cenie przedmiotu zamówienia Wykonawca winien uwzględnić wszystkie koszty </w:t>
      </w:r>
      <w:r w:rsidR="00BB36E9" w:rsidRPr="00A23DA1">
        <w:rPr>
          <w:rFonts w:cstheme="minorHAnsi"/>
        </w:rPr>
        <w:br/>
      </w:r>
      <w:r w:rsidRPr="00A23DA1">
        <w:rPr>
          <w:rFonts w:cstheme="minorHAnsi"/>
        </w:rPr>
        <w:t xml:space="preserve">i składniki niezbędne dla prawidłowego i zgodnego z niniejszym </w:t>
      </w:r>
      <w:r w:rsidRPr="0048212B">
        <w:rPr>
          <w:rFonts w:cstheme="minorHAnsi"/>
          <w:i/>
        </w:rPr>
        <w:t xml:space="preserve">Zapytaniem ofertowym </w:t>
      </w:r>
      <w:r w:rsidRPr="00A23DA1">
        <w:rPr>
          <w:rFonts w:cstheme="minorHAnsi"/>
        </w:rPr>
        <w:t>wykonania przedmiotu zamówienia.</w:t>
      </w:r>
    </w:p>
    <w:p w:rsidR="00BB36E9" w:rsidRPr="00A23DA1" w:rsidRDefault="007367E9" w:rsidP="0013320F">
      <w:pPr>
        <w:pStyle w:val="Akapitzlist"/>
        <w:numPr>
          <w:ilvl w:val="0"/>
          <w:numId w:val="7"/>
        </w:numPr>
        <w:spacing w:before="60" w:afterLines="60" w:after="144" w:line="312" w:lineRule="auto"/>
        <w:ind w:left="709" w:hanging="283"/>
        <w:jc w:val="both"/>
        <w:rPr>
          <w:rFonts w:cstheme="minorHAnsi"/>
        </w:rPr>
      </w:pPr>
      <w:r w:rsidRPr="00A23DA1">
        <w:rPr>
          <w:rFonts w:cstheme="minorHAnsi"/>
        </w:rPr>
        <w:t>Cenę oferty należy wyrazić w złotych polskich, do dwóch miejsc po przecinku, zgodnie z</w:t>
      </w:r>
      <w:r w:rsidR="00202BB3" w:rsidRPr="00A23DA1">
        <w:rPr>
          <w:rFonts w:cstheme="minorHAnsi"/>
        </w:rPr>
        <w:t> </w:t>
      </w:r>
      <w:r w:rsidRPr="00A23DA1">
        <w:rPr>
          <w:rFonts w:cstheme="minorHAnsi"/>
        </w:rPr>
        <w:t>obowiązującymi w tym zakresie przepisami.</w:t>
      </w:r>
    </w:p>
    <w:p w:rsidR="007367E9" w:rsidRDefault="007367E9" w:rsidP="0013320F">
      <w:pPr>
        <w:pStyle w:val="Akapitzlist"/>
        <w:numPr>
          <w:ilvl w:val="0"/>
          <w:numId w:val="7"/>
        </w:numPr>
        <w:spacing w:before="60" w:afterLines="60" w:after="144" w:line="312" w:lineRule="auto"/>
        <w:ind w:left="709" w:hanging="283"/>
        <w:jc w:val="both"/>
        <w:rPr>
          <w:rFonts w:cstheme="minorHAnsi"/>
        </w:rPr>
      </w:pPr>
      <w:r w:rsidRPr="0049688F">
        <w:rPr>
          <w:rFonts w:cstheme="minorHAnsi"/>
        </w:rPr>
        <w:t xml:space="preserve">Cenę oferty za wykonanie przedmiotu </w:t>
      </w:r>
      <w:r w:rsidR="00771912" w:rsidRPr="0049688F">
        <w:rPr>
          <w:rFonts w:cstheme="minorHAnsi"/>
        </w:rPr>
        <w:t xml:space="preserve">zamówienia należy przedstawić w </w:t>
      </w:r>
      <w:r w:rsidRPr="0049688F">
        <w:rPr>
          <w:rFonts w:cstheme="minorHAnsi"/>
          <w:i/>
        </w:rPr>
        <w:t>For</w:t>
      </w:r>
      <w:r w:rsidR="0059392F" w:rsidRPr="0049688F">
        <w:rPr>
          <w:rFonts w:cstheme="minorHAnsi"/>
          <w:i/>
        </w:rPr>
        <w:t>mularzu ofertowym</w:t>
      </w:r>
      <w:r w:rsidR="004B5AD5">
        <w:rPr>
          <w:rFonts w:cstheme="minorHAnsi"/>
          <w:i/>
        </w:rPr>
        <w:t>,</w:t>
      </w:r>
      <w:r w:rsidR="0049688F" w:rsidRPr="0049688F">
        <w:rPr>
          <w:rFonts w:cstheme="minorHAnsi"/>
        </w:rPr>
        <w:t xml:space="preserve"> </w:t>
      </w:r>
      <w:r w:rsidR="0059392F" w:rsidRPr="0049688F">
        <w:rPr>
          <w:rFonts w:cstheme="minorHAnsi"/>
        </w:rPr>
        <w:t>stanowiącym Z</w:t>
      </w:r>
      <w:r w:rsidRPr="0049688F">
        <w:rPr>
          <w:rFonts w:cstheme="minorHAnsi"/>
        </w:rPr>
        <w:t>ałączn</w:t>
      </w:r>
      <w:r w:rsidR="0049688F" w:rsidRPr="0049688F">
        <w:rPr>
          <w:rFonts w:cstheme="minorHAnsi"/>
        </w:rPr>
        <w:t xml:space="preserve">ik nr 2 do </w:t>
      </w:r>
      <w:r w:rsidR="0049688F" w:rsidRPr="0048212B">
        <w:rPr>
          <w:rFonts w:cstheme="minorHAnsi"/>
          <w:i/>
        </w:rPr>
        <w:t>Zapytania ofertowego</w:t>
      </w:r>
      <w:r w:rsidR="00C35EC7" w:rsidRPr="0049688F">
        <w:rPr>
          <w:rFonts w:cstheme="minorHAnsi"/>
        </w:rPr>
        <w:t>.</w:t>
      </w:r>
    </w:p>
    <w:p w:rsidR="00727519" w:rsidRPr="0049688F" w:rsidRDefault="00727519" w:rsidP="0013320F">
      <w:pPr>
        <w:pStyle w:val="Akapitzlist"/>
        <w:numPr>
          <w:ilvl w:val="0"/>
          <w:numId w:val="7"/>
        </w:numPr>
        <w:spacing w:before="60" w:afterLines="60" w:after="144" w:line="312" w:lineRule="auto"/>
        <w:ind w:left="709" w:hanging="283"/>
        <w:jc w:val="both"/>
        <w:rPr>
          <w:rFonts w:cstheme="minorHAnsi"/>
        </w:rPr>
      </w:pPr>
      <w:r w:rsidRPr="00727519">
        <w:rPr>
          <w:rFonts w:cstheme="minorHAnsi"/>
        </w:rPr>
        <w:t>Ceny jednostkowe wykazane w ofercie, należy traktować jako stałe i wiążące do zakończenia realizacji przedmiotu zamówienia.</w:t>
      </w:r>
    </w:p>
    <w:p w:rsidR="007367E9" w:rsidRPr="00A23DA1" w:rsidRDefault="007367E9" w:rsidP="0013320F">
      <w:pPr>
        <w:pStyle w:val="Akapitzlist"/>
        <w:numPr>
          <w:ilvl w:val="0"/>
          <w:numId w:val="4"/>
        </w:numPr>
        <w:spacing w:before="60" w:afterLines="60" w:after="144" w:line="312" w:lineRule="auto"/>
        <w:ind w:left="426" w:hanging="426"/>
        <w:jc w:val="both"/>
        <w:rPr>
          <w:rFonts w:cstheme="minorHAnsi"/>
          <w:b/>
        </w:rPr>
      </w:pPr>
      <w:r w:rsidRPr="00A23DA1">
        <w:rPr>
          <w:rFonts w:cstheme="minorHAnsi"/>
          <w:b/>
        </w:rPr>
        <w:t xml:space="preserve">Kryteria wyboru oferty: </w:t>
      </w:r>
    </w:p>
    <w:p w:rsidR="00F06CC3" w:rsidRPr="00A23DA1" w:rsidRDefault="00F06CC3" w:rsidP="0013320F">
      <w:pPr>
        <w:pStyle w:val="Akapitzlist"/>
        <w:spacing w:before="60" w:afterLines="60" w:after="144" w:line="312" w:lineRule="auto"/>
        <w:ind w:left="426"/>
        <w:jc w:val="both"/>
        <w:rPr>
          <w:rFonts w:eastAsia="Times New Roman" w:cstheme="minorHAnsi"/>
          <w:lang w:eastAsia="pl-PL"/>
        </w:rPr>
      </w:pPr>
      <w:r w:rsidRPr="00A23DA1">
        <w:rPr>
          <w:rFonts w:eastAsia="Times New Roman" w:cstheme="minorHAnsi"/>
          <w:lang w:eastAsia="pl-PL"/>
        </w:rPr>
        <w:t xml:space="preserve">Przy wyborze najkorzystniejszej oferty Zamawiający będzie się kierował następującym kryterium: </w:t>
      </w:r>
    </w:p>
    <w:p w:rsidR="007A50D3" w:rsidRPr="00A23DA1" w:rsidRDefault="007A50D3" w:rsidP="0013320F">
      <w:pPr>
        <w:pStyle w:val="Tekstpodstawowy"/>
        <w:numPr>
          <w:ilvl w:val="3"/>
          <w:numId w:val="21"/>
        </w:numPr>
        <w:tabs>
          <w:tab w:val="clear" w:pos="360"/>
        </w:tabs>
        <w:spacing w:before="60" w:afterLines="60" w:after="144" w:line="312" w:lineRule="auto"/>
        <w:ind w:left="426" w:firstLine="0"/>
        <w:jc w:val="left"/>
        <w:rPr>
          <w:rFonts w:asciiTheme="minorHAnsi" w:hAnsiTheme="minorHAnsi" w:cstheme="minorHAnsi"/>
          <w:sz w:val="22"/>
          <w:szCs w:val="22"/>
        </w:rPr>
      </w:pPr>
      <w:r w:rsidRPr="00A23DA1">
        <w:rPr>
          <w:rFonts w:asciiTheme="minorHAnsi" w:hAnsiTheme="minorHAnsi" w:cstheme="minorHAnsi"/>
          <w:sz w:val="22"/>
          <w:szCs w:val="22"/>
        </w:rPr>
        <w:lastRenderedPageBreak/>
        <w:t xml:space="preserve">cena </w:t>
      </w:r>
      <w:r w:rsidRPr="00A23DA1">
        <w:rPr>
          <w:rFonts w:asciiTheme="minorHAnsi" w:hAnsiTheme="minorHAnsi" w:cstheme="minorHAnsi"/>
          <w:b/>
          <w:sz w:val="22"/>
          <w:szCs w:val="22"/>
        </w:rPr>
        <w:t>–</w:t>
      </w:r>
      <w:r w:rsidRPr="00A23DA1">
        <w:rPr>
          <w:rFonts w:asciiTheme="minorHAnsi" w:hAnsiTheme="minorHAnsi" w:cstheme="minorHAnsi"/>
          <w:sz w:val="22"/>
          <w:szCs w:val="22"/>
        </w:rPr>
        <w:t xml:space="preserve"> </w:t>
      </w:r>
      <w:r w:rsidRPr="00A23DA1">
        <w:rPr>
          <w:rFonts w:asciiTheme="minorHAnsi" w:hAnsiTheme="minorHAnsi" w:cstheme="minorHAnsi"/>
          <w:b/>
          <w:sz w:val="22"/>
          <w:szCs w:val="22"/>
        </w:rPr>
        <w:t xml:space="preserve">waga: 60 pkt </w:t>
      </w:r>
    </w:p>
    <w:p w:rsidR="007A50D3" w:rsidRPr="00A23DA1" w:rsidRDefault="007A50D3" w:rsidP="0013320F">
      <w:pPr>
        <w:pStyle w:val="Tekstpodstawowy"/>
        <w:numPr>
          <w:ilvl w:val="3"/>
          <w:numId w:val="21"/>
        </w:numPr>
        <w:tabs>
          <w:tab w:val="clear" w:pos="360"/>
        </w:tabs>
        <w:spacing w:before="60" w:afterLines="60" w:after="144" w:line="312" w:lineRule="auto"/>
        <w:ind w:left="426" w:firstLine="0"/>
        <w:jc w:val="left"/>
        <w:rPr>
          <w:rFonts w:asciiTheme="minorHAnsi" w:hAnsiTheme="minorHAnsi" w:cstheme="minorHAnsi"/>
          <w:sz w:val="22"/>
          <w:szCs w:val="22"/>
        </w:rPr>
      </w:pPr>
      <w:r w:rsidRPr="00A23DA1">
        <w:rPr>
          <w:rFonts w:asciiTheme="minorHAnsi" w:hAnsiTheme="minorHAnsi" w:cstheme="minorHAnsi"/>
          <w:sz w:val="22"/>
          <w:szCs w:val="22"/>
        </w:rPr>
        <w:t xml:space="preserve">dodatkowe udogodnienie dla uczestników szkolenia – </w:t>
      </w:r>
      <w:r w:rsidRPr="00A23DA1">
        <w:rPr>
          <w:rFonts w:asciiTheme="minorHAnsi" w:hAnsiTheme="minorHAnsi" w:cstheme="minorHAnsi"/>
          <w:b/>
          <w:sz w:val="22"/>
          <w:szCs w:val="22"/>
        </w:rPr>
        <w:t>waga:</w:t>
      </w:r>
      <w:r w:rsidRPr="00A23DA1">
        <w:rPr>
          <w:rFonts w:asciiTheme="minorHAnsi" w:hAnsiTheme="minorHAnsi" w:cstheme="minorHAnsi"/>
          <w:sz w:val="22"/>
          <w:szCs w:val="22"/>
        </w:rPr>
        <w:t xml:space="preserve"> </w:t>
      </w:r>
      <w:r w:rsidRPr="00A23DA1">
        <w:rPr>
          <w:rFonts w:asciiTheme="minorHAnsi" w:hAnsiTheme="minorHAnsi" w:cstheme="minorHAnsi"/>
          <w:b/>
          <w:sz w:val="22"/>
          <w:szCs w:val="22"/>
        </w:rPr>
        <w:t>20 pkt</w:t>
      </w:r>
    </w:p>
    <w:p w:rsidR="007A50D3" w:rsidRPr="00A23DA1" w:rsidRDefault="007A50D3" w:rsidP="0013320F">
      <w:pPr>
        <w:pStyle w:val="Tekstpodstawowy"/>
        <w:numPr>
          <w:ilvl w:val="3"/>
          <w:numId w:val="21"/>
        </w:numPr>
        <w:tabs>
          <w:tab w:val="clear" w:pos="360"/>
        </w:tabs>
        <w:spacing w:before="60" w:afterLines="60" w:after="144" w:line="312" w:lineRule="auto"/>
        <w:ind w:left="426" w:firstLine="0"/>
        <w:jc w:val="left"/>
        <w:rPr>
          <w:rFonts w:asciiTheme="minorHAnsi" w:hAnsiTheme="minorHAnsi" w:cstheme="minorHAnsi"/>
          <w:sz w:val="22"/>
          <w:szCs w:val="22"/>
        </w:rPr>
      </w:pPr>
      <w:r w:rsidRPr="00A23DA1">
        <w:rPr>
          <w:rFonts w:asciiTheme="minorHAnsi" w:hAnsiTheme="minorHAnsi" w:cstheme="minorHAnsi"/>
          <w:sz w:val="22"/>
          <w:szCs w:val="22"/>
        </w:rPr>
        <w:t>bezpłatne miejsca parkingowe</w:t>
      </w:r>
      <w:r w:rsidRPr="00A23DA1">
        <w:rPr>
          <w:rFonts w:asciiTheme="minorHAnsi" w:hAnsiTheme="minorHAnsi" w:cstheme="minorHAnsi"/>
          <w:b/>
          <w:sz w:val="22"/>
          <w:szCs w:val="22"/>
        </w:rPr>
        <w:t xml:space="preserve"> – waga: 20 pkt</w:t>
      </w:r>
    </w:p>
    <w:p w:rsidR="007A50D3" w:rsidRPr="00A23DA1" w:rsidRDefault="007A50D3" w:rsidP="0013320F">
      <w:pPr>
        <w:spacing w:before="60" w:afterLines="60" w:after="144" w:line="312" w:lineRule="auto"/>
        <w:ind w:left="426"/>
        <w:jc w:val="both"/>
        <w:rPr>
          <w:rFonts w:eastAsia="MS Mincho" w:cstheme="minorHAnsi"/>
          <w:lang w:eastAsia="pl-PL"/>
        </w:rPr>
      </w:pPr>
      <w:r w:rsidRPr="00A23DA1">
        <w:rPr>
          <w:rFonts w:eastAsia="MS Mincho" w:cstheme="minorHAnsi"/>
          <w:lang w:eastAsia="pl-PL"/>
        </w:rPr>
        <w:t>Oferty oceniane będą punktowo. Punkty przyznane danej ofercie w każdym z kryteriów zostaną zsumowane.</w:t>
      </w:r>
    </w:p>
    <w:p w:rsidR="007A50D3" w:rsidRPr="00A23DA1" w:rsidRDefault="007A50D3" w:rsidP="0013320F">
      <w:pPr>
        <w:spacing w:before="60" w:afterLines="60" w:after="144" w:line="312" w:lineRule="auto"/>
        <w:ind w:left="426"/>
        <w:jc w:val="both"/>
        <w:rPr>
          <w:rFonts w:eastAsia="MS Mincho" w:cstheme="minorHAnsi"/>
          <w:lang w:eastAsia="pl-PL"/>
        </w:rPr>
      </w:pPr>
      <w:r w:rsidRPr="00A23DA1">
        <w:rPr>
          <w:rFonts w:eastAsia="MS Mincho" w:cstheme="minorHAnsi"/>
          <w:lang w:eastAsia="pl-PL"/>
        </w:rPr>
        <w:t xml:space="preserve">Maksymalną ilość punktów, jaką po uwzględnieniu wag, może osiągnąć oferta, wynosi 100 pkt. </w:t>
      </w:r>
    </w:p>
    <w:p w:rsidR="007A50D3" w:rsidRPr="00A23DA1" w:rsidRDefault="007A50D3" w:rsidP="0013320F">
      <w:pPr>
        <w:spacing w:before="60" w:afterLines="60" w:after="144" w:line="312" w:lineRule="auto"/>
        <w:ind w:left="426"/>
        <w:jc w:val="both"/>
        <w:rPr>
          <w:rFonts w:eastAsia="MS Mincho" w:cstheme="minorHAnsi"/>
          <w:lang w:eastAsia="pl-PL"/>
        </w:rPr>
      </w:pPr>
      <w:r w:rsidRPr="00A23DA1">
        <w:rPr>
          <w:rFonts w:eastAsia="MS Mincho" w:cstheme="minorHAnsi"/>
          <w:lang w:eastAsia="pl-PL"/>
        </w:rPr>
        <w:t>W trakcie oceny kolejno rozpatrywanym i ocenianym ofertom przyznawane będą punkty za</w:t>
      </w:r>
      <w:r w:rsidR="00EA7602" w:rsidRPr="00A23DA1">
        <w:rPr>
          <w:rFonts w:eastAsia="MS Mincho" w:cstheme="minorHAnsi"/>
          <w:lang w:eastAsia="pl-PL"/>
        </w:rPr>
        <w:t> </w:t>
      </w:r>
      <w:r w:rsidRPr="00A23DA1">
        <w:rPr>
          <w:rFonts w:eastAsia="MS Mincho" w:cstheme="minorHAnsi"/>
          <w:lang w:eastAsia="pl-PL"/>
        </w:rPr>
        <w:t>powyższe kryteria według następujących zasad:</w:t>
      </w:r>
    </w:p>
    <w:p w:rsidR="007A50D3" w:rsidRPr="00A23DA1" w:rsidRDefault="007A50D3" w:rsidP="0013320F">
      <w:pPr>
        <w:pStyle w:val="Tekstpodstawowy"/>
        <w:spacing w:before="60" w:afterLines="60" w:after="144" w:line="312" w:lineRule="auto"/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 w:rsidRPr="00A23DA1">
        <w:rPr>
          <w:rFonts w:asciiTheme="minorHAnsi" w:hAnsiTheme="minorHAnsi" w:cstheme="minorHAnsi"/>
          <w:b/>
          <w:i/>
          <w:sz w:val="22"/>
          <w:szCs w:val="22"/>
        </w:rPr>
        <w:t>Ad. 1) KRYTERIUM – cena brutto</w:t>
      </w:r>
    </w:p>
    <w:p w:rsidR="007A50D3" w:rsidRPr="00A23DA1" w:rsidRDefault="007A50D3" w:rsidP="0013320F">
      <w:pPr>
        <w:autoSpaceDE w:val="0"/>
        <w:spacing w:before="60" w:afterLines="60" w:after="144" w:line="312" w:lineRule="auto"/>
        <w:ind w:left="426"/>
        <w:rPr>
          <w:rFonts w:cstheme="minorHAnsi"/>
        </w:rPr>
      </w:pPr>
      <w:r w:rsidRPr="00A23DA1">
        <w:rPr>
          <w:rFonts w:cstheme="minorHAnsi"/>
        </w:rPr>
        <w:t>gdzie ilość przyznanych punktów wyliczona zostanie na podstawie wzoru:</w:t>
      </w:r>
    </w:p>
    <w:p w:rsidR="007A50D3" w:rsidRPr="00A23DA1" w:rsidRDefault="007A50D3" w:rsidP="0013320F">
      <w:pPr>
        <w:pStyle w:val="Tekstpodstawowy"/>
        <w:spacing w:before="60" w:afterLines="60" w:after="144" w:line="312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23DA1">
        <w:rPr>
          <w:rFonts w:asciiTheme="minorHAnsi" w:hAnsiTheme="minorHAnsi" w:cstheme="minorHAnsi"/>
          <w:sz w:val="22"/>
          <w:szCs w:val="22"/>
        </w:rPr>
        <w:tab/>
      </w:r>
      <w:r w:rsidRPr="00A23DA1">
        <w:rPr>
          <w:rFonts w:asciiTheme="minorHAnsi" w:hAnsiTheme="minorHAnsi" w:cstheme="minorHAnsi"/>
          <w:sz w:val="22"/>
          <w:szCs w:val="22"/>
        </w:rPr>
        <w:tab/>
        <w:t>najniższa oferowana cena brutto</w:t>
      </w:r>
    </w:p>
    <w:p w:rsidR="007A50D3" w:rsidRPr="00A23DA1" w:rsidRDefault="0013320F" w:rsidP="0013320F">
      <w:pPr>
        <w:pStyle w:val="Tekstpodstawowy"/>
        <w:spacing w:before="60" w:afterLines="60" w:after="144" w:line="312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=</w:t>
      </w:r>
      <w:r>
        <w:rPr>
          <w:rFonts w:asciiTheme="minorHAnsi" w:hAnsiTheme="minorHAnsi" w:cstheme="minorHAnsi"/>
          <w:sz w:val="22"/>
          <w:szCs w:val="22"/>
        </w:rPr>
        <w:tab/>
        <w:t>---</w:t>
      </w:r>
      <w:r w:rsidR="007A50D3" w:rsidRPr="00A23DA1">
        <w:rPr>
          <w:rFonts w:asciiTheme="minorHAnsi" w:hAnsiTheme="minorHAnsi" w:cstheme="minorHAnsi"/>
          <w:sz w:val="22"/>
          <w:szCs w:val="22"/>
        </w:rPr>
        <w:t>-------------------------------------------</w:t>
      </w:r>
      <w:r w:rsidR="007A50D3" w:rsidRPr="00A23DA1">
        <w:rPr>
          <w:rFonts w:asciiTheme="minorHAnsi" w:hAnsiTheme="minorHAnsi" w:cstheme="minorHAnsi"/>
          <w:sz w:val="22"/>
          <w:szCs w:val="22"/>
        </w:rPr>
        <w:tab/>
        <w:t>x 60 pkt</w:t>
      </w:r>
    </w:p>
    <w:p w:rsidR="007A50D3" w:rsidRPr="00A23DA1" w:rsidRDefault="007A50D3" w:rsidP="0013320F">
      <w:pPr>
        <w:pStyle w:val="Tekstpodstawowy"/>
        <w:spacing w:before="60" w:afterLines="60" w:after="144" w:line="312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23DA1">
        <w:rPr>
          <w:rFonts w:asciiTheme="minorHAnsi" w:hAnsiTheme="minorHAnsi" w:cstheme="minorHAnsi"/>
          <w:sz w:val="22"/>
          <w:szCs w:val="22"/>
        </w:rPr>
        <w:tab/>
      </w:r>
      <w:r w:rsidRPr="00A23DA1">
        <w:rPr>
          <w:rFonts w:asciiTheme="minorHAnsi" w:hAnsiTheme="minorHAnsi" w:cstheme="minorHAnsi"/>
          <w:sz w:val="22"/>
          <w:szCs w:val="22"/>
        </w:rPr>
        <w:tab/>
        <w:t>cena brutto kolejno ocenianej oferty</w:t>
      </w:r>
    </w:p>
    <w:p w:rsidR="007A50D3" w:rsidRPr="00A23DA1" w:rsidRDefault="007A50D3" w:rsidP="0013320F">
      <w:pPr>
        <w:pStyle w:val="Tekstpodstawowy"/>
        <w:spacing w:before="60" w:afterLines="60" w:after="144" w:line="312" w:lineRule="auto"/>
        <w:ind w:left="426"/>
        <w:rPr>
          <w:rFonts w:asciiTheme="minorHAnsi" w:eastAsia="TimesNewRoman" w:hAnsiTheme="minorHAnsi" w:cstheme="minorHAnsi"/>
          <w:b/>
          <w:sz w:val="22"/>
          <w:szCs w:val="22"/>
        </w:rPr>
      </w:pPr>
      <w:r w:rsidRPr="00A23DA1">
        <w:rPr>
          <w:rFonts w:asciiTheme="minorHAnsi" w:hAnsiTheme="minorHAnsi" w:cstheme="minorHAnsi"/>
          <w:b/>
          <w:i/>
          <w:sz w:val="22"/>
          <w:szCs w:val="22"/>
        </w:rPr>
        <w:t xml:space="preserve">Ad. 2) KRYTERIUM – </w:t>
      </w:r>
      <w:r w:rsidRPr="00A23DA1">
        <w:rPr>
          <w:rFonts w:asciiTheme="minorHAnsi" w:eastAsia="TimesNewRoman" w:hAnsiTheme="minorHAnsi" w:cstheme="minorHAnsi"/>
          <w:b/>
          <w:sz w:val="22"/>
          <w:szCs w:val="22"/>
        </w:rPr>
        <w:t>dodatkowe udogodnienia dla uczestników szkolenia</w:t>
      </w:r>
    </w:p>
    <w:p w:rsidR="007A50D3" w:rsidRPr="00A23DA1" w:rsidRDefault="00DC3978" w:rsidP="0013320F">
      <w:pPr>
        <w:pStyle w:val="Tekstpodstawowy"/>
        <w:numPr>
          <w:ilvl w:val="1"/>
          <w:numId w:val="25"/>
        </w:numPr>
        <w:tabs>
          <w:tab w:val="clear" w:pos="1440"/>
        </w:tabs>
        <w:spacing w:before="60" w:afterLines="60" w:after="144" w:line="312" w:lineRule="auto"/>
        <w:ind w:left="1134" w:hanging="283"/>
        <w:rPr>
          <w:rFonts w:asciiTheme="minorHAnsi" w:eastAsia="TimesNewRoman" w:hAnsiTheme="minorHAnsi" w:cstheme="minorHAnsi"/>
          <w:b/>
          <w:sz w:val="22"/>
          <w:szCs w:val="22"/>
        </w:rPr>
      </w:pPr>
      <w:r w:rsidRPr="00A23DA1">
        <w:rPr>
          <w:rFonts w:asciiTheme="minorHAnsi" w:eastAsia="TimesNewRoman" w:hAnsiTheme="minorHAnsi" w:cstheme="minorHAnsi"/>
          <w:sz w:val="22"/>
          <w:szCs w:val="22"/>
        </w:rPr>
        <w:t>o</w:t>
      </w:r>
      <w:r w:rsidR="007A50D3" w:rsidRPr="00A23DA1">
        <w:rPr>
          <w:rFonts w:asciiTheme="minorHAnsi" w:eastAsia="TimesNewRoman" w:hAnsiTheme="minorHAnsi" w:cstheme="minorHAnsi"/>
          <w:sz w:val="22"/>
          <w:szCs w:val="22"/>
        </w:rPr>
        <w:t>sobna sala restauracyjna wyłączona tylko na potrzeby uczestników szkolenia organizowanego przez DWUP</w:t>
      </w:r>
      <w:r w:rsidR="007A50D3" w:rsidRPr="00A23DA1">
        <w:rPr>
          <w:rFonts w:asciiTheme="minorHAnsi" w:eastAsia="TimesNewRoman" w:hAnsiTheme="minorHAnsi" w:cstheme="minorHAnsi"/>
          <w:b/>
          <w:sz w:val="22"/>
          <w:szCs w:val="22"/>
        </w:rPr>
        <w:t xml:space="preserve"> – </w:t>
      </w:r>
      <w:r w:rsidR="007A50D3" w:rsidRPr="00A23DA1">
        <w:rPr>
          <w:rFonts w:asciiTheme="minorHAnsi" w:eastAsia="TimesNewRoman" w:hAnsiTheme="minorHAnsi" w:cstheme="minorHAnsi"/>
          <w:sz w:val="22"/>
          <w:szCs w:val="22"/>
        </w:rPr>
        <w:t>10 pkt</w:t>
      </w:r>
      <w:r w:rsidRPr="00A23DA1">
        <w:rPr>
          <w:rFonts w:asciiTheme="minorHAnsi" w:eastAsia="TimesNewRoman" w:hAnsiTheme="minorHAnsi" w:cstheme="minorHAnsi"/>
          <w:sz w:val="22"/>
          <w:szCs w:val="22"/>
        </w:rPr>
        <w:t>,</w:t>
      </w:r>
    </w:p>
    <w:p w:rsidR="007A50D3" w:rsidRPr="00A23DA1" w:rsidRDefault="00DC3978" w:rsidP="0013320F">
      <w:pPr>
        <w:pStyle w:val="Tekstpodstawowy"/>
        <w:numPr>
          <w:ilvl w:val="1"/>
          <w:numId w:val="25"/>
        </w:numPr>
        <w:tabs>
          <w:tab w:val="clear" w:pos="1440"/>
        </w:tabs>
        <w:spacing w:before="60" w:afterLines="60" w:after="144" w:line="312" w:lineRule="auto"/>
        <w:ind w:left="1134" w:hanging="283"/>
        <w:rPr>
          <w:rFonts w:asciiTheme="minorHAnsi" w:eastAsia="TimesNewRoman" w:hAnsiTheme="minorHAnsi" w:cstheme="minorHAnsi"/>
          <w:sz w:val="22"/>
          <w:szCs w:val="22"/>
        </w:rPr>
      </w:pPr>
      <w:r w:rsidRPr="00A23DA1">
        <w:rPr>
          <w:rFonts w:asciiTheme="minorHAnsi" w:eastAsia="TimesNewRoman" w:hAnsiTheme="minorHAnsi" w:cstheme="minorHAnsi"/>
          <w:sz w:val="22"/>
          <w:szCs w:val="22"/>
        </w:rPr>
        <w:t>b</w:t>
      </w:r>
      <w:r w:rsidR="007A50D3" w:rsidRPr="00A23DA1">
        <w:rPr>
          <w:rFonts w:asciiTheme="minorHAnsi" w:eastAsia="TimesNewRoman" w:hAnsiTheme="minorHAnsi" w:cstheme="minorHAnsi"/>
          <w:sz w:val="22"/>
          <w:szCs w:val="22"/>
        </w:rPr>
        <w:t>ezpłatne korzystanie z basenu lub innych form zaplecza sportowo-rekreacyjnego – 10</w:t>
      </w:r>
      <w:r w:rsidR="00F23217">
        <w:rPr>
          <w:rFonts w:asciiTheme="minorHAnsi" w:eastAsia="TimesNewRoman" w:hAnsiTheme="minorHAnsi" w:cstheme="minorHAnsi"/>
          <w:sz w:val="22"/>
          <w:szCs w:val="22"/>
        </w:rPr>
        <w:t> </w:t>
      </w:r>
      <w:r w:rsidR="007A50D3" w:rsidRPr="00A23DA1">
        <w:rPr>
          <w:rFonts w:asciiTheme="minorHAnsi" w:eastAsia="TimesNewRoman" w:hAnsiTheme="minorHAnsi" w:cstheme="minorHAnsi"/>
          <w:sz w:val="22"/>
          <w:szCs w:val="22"/>
        </w:rPr>
        <w:t>pkt</w:t>
      </w:r>
    </w:p>
    <w:p w:rsidR="0059392F" w:rsidRPr="00A23DA1" w:rsidRDefault="007A50D3" w:rsidP="0013320F">
      <w:pPr>
        <w:pStyle w:val="Tekstpodstawowy"/>
        <w:spacing w:before="60" w:afterLines="60" w:after="144" w:line="312" w:lineRule="auto"/>
        <w:ind w:left="426"/>
        <w:rPr>
          <w:rFonts w:asciiTheme="minorHAnsi" w:eastAsia="TimesNewRoman" w:hAnsiTheme="minorHAnsi" w:cstheme="minorHAnsi"/>
          <w:sz w:val="22"/>
          <w:szCs w:val="22"/>
        </w:rPr>
      </w:pPr>
      <w:r w:rsidRPr="00A23DA1">
        <w:rPr>
          <w:rFonts w:asciiTheme="minorHAnsi" w:eastAsia="TimesNewRoman" w:hAnsiTheme="minorHAnsi" w:cstheme="minorHAnsi"/>
          <w:sz w:val="22"/>
          <w:szCs w:val="22"/>
        </w:rPr>
        <w:t>Wykonawca może otrzymać max. 20 pkt, jeżeli dysponuje w/w udogodnieniami, jeżeli nie - otrzyma 0 pkt.</w:t>
      </w:r>
    </w:p>
    <w:p w:rsidR="007A50D3" w:rsidRPr="00A23DA1" w:rsidRDefault="0059392F" w:rsidP="0013320F">
      <w:pPr>
        <w:pStyle w:val="Tekstpodstawowy"/>
        <w:spacing w:before="60" w:afterLines="60" w:after="144" w:line="312" w:lineRule="auto"/>
        <w:ind w:left="426"/>
        <w:rPr>
          <w:rFonts w:asciiTheme="minorHAnsi" w:eastAsia="TimesNewRoman" w:hAnsiTheme="minorHAnsi" w:cstheme="minorHAnsi"/>
          <w:sz w:val="22"/>
          <w:szCs w:val="22"/>
        </w:rPr>
      </w:pPr>
      <w:r w:rsidRPr="00A23DA1">
        <w:rPr>
          <w:rFonts w:asciiTheme="minorHAnsi" w:eastAsia="TimesNewRoman" w:hAnsiTheme="minorHAnsi" w:cstheme="minorHAnsi"/>
          <w:sz w:val="22"/>
          <w:szCs w:val="22"/>
        </w:rPr>
        <w:t xml:space="preserve">Oferowane udogodnienia Wykonawca podaje </w:t>
      </w:r>
      <w:r w:rsidR="003E0AB2" w:rsidRPr="00A23DA1">
        <w:rPr>
          <w:rFonts w:asciiTheme="minorHAnsi" w:eastAsia="TimesNewRoman" w:hAnsiTheme="minorHAnsi" w:cstheme="minorHAnsi"/>
          <w:sz w:val="22"/>
          <w:szCs w:val="22"/>
        </w:rPr>
        <w:t xml:space="preserve">w </w:t>
      </w:r>
      <w:r w:rsidR="003E0AB2" w:rsidRPr="00A23DA1">
        <w:rPr>
          <w:rFonts w:asciiTheme="minorHAnsi" w:eastAsia="TimesNewRoman" w:hAnsiTheme="minorHAnsi" w:cstheme="minorHAnsi"/>
          <w:i/>
          <w:sz w:val="22"/>
          <w:szCs w:val="22"/>
        </w:rPr>
        <w:t>Formularz</w:t>
      </w:r>
      <w:r w:rsidR="003E0AB2">
        <w:rPr>
          <w:rFonts w:asciiTheme="minorHAnsi" w:eastAsia="TimesNewRoman" w:hAnsiTheme="minorHAnsi" w:cstheme="minorHAnsi"/>
          <w:i/>
          <w:sz w:val="22"/>
          <w:szCs w:val="22"/>
        </w:rPr>
        <w:t>u</w:t>
      </w:r>
      <w:r w:rsidR="003E0AB2" w:rsidRPr="00A23DA1">
        <w:rPr>
          <w:rFonts w:asciiTheme="minorHAnsi" w:eastAsia="TimesNewRoman" w:hAnsiTheme="minorHAnsi" w:cstheme="minorHAnsi"/>
          <w:i/>
          <w:sz w:val="22"/>
          <w:szCs w:val="22"/>
        </w:rPr>
        <w:t xml:space="preserve"> ofert</w:t>
      </w:r>
      <w:r w:rsidR="003E0AB2">
        <w:rPr>
          <w:rFonts w:asciiTheme="minorHAnsi" w:eastAsia="TimesNewRoman" w:hAnsiTheme="minorHAnsi" w:cstheme="minorHAnsi"/>
          <w:i/>
          <w:sz w:val="22"/>
          <w:szCs w:val="22"/>
        </w:rPr>
        <w:t xml:space="preserve">owym </w:t>
      </w:r>
      <w:r w:rsidR="003E0AB2" w:rsidRPr="003E0AB2">
        <w:rPr>
          <w:rFonts w:asciiTheme="minorHAnsi" w:eastAsia="TimesNewRoman" w:hAnsiTheme="minorHAnsi" w:cstheme="minorHAnsi"/>
          <w:sz w:val="22"/>
          <w:szCs w:val="22"/>
        </w:rPr>
        <w:t>(w</w:t>
      </w:r>
      <w:r w:rsidR="003E0AB2" w:rsidRPr="00A23DA1">
        <w:rPr>
          <w:rFonts w:asciiTheme="minorHAnsi" w:eastAsia="TimesNewRoman" w:hAnsiTheme="minorHAnsi" w:cstheme="minorHAnsi"/>
          <w:sz w:val="22"/>
          <w:szCs w:val="22"/>
        </w:rPr>
        <w:t xml:space="preserve"> poz. V</w:t>
      </w:r>
      <w:r w:rsidR="003E0AB2">
        <w:rPr>
          <w:rFonts w:asciiTheme="minorHAnsi" w:eastAsia="TimesNewRoman" w:hAnsiTheme="minorHAnsi" w:cstheme="minorHAnsi"/>
          <w:sz w:val="22"/>
          <w:szCs w:val="22"/>
        </w:rPr>
        <w:t xml:space="preserve">), stanowiącym </w:t>
      </w:r>
      <w:r w:rsidRPr="00A23DA1">
        <w:rPr>
          <w:rFonts w:asciiTheme="minorHAnsi" w:eastAsia="TimesNewRoman" w:hAnsiTheme="minorHAnsi" w:cstheme="minorHAnsi"/>
          <w:sz w:val="22"/>
          <w:szCs w:val="22"/>
        </w:rPr>
        <w:t xml:space="preserve">Załącznik nr 2 do </w:t>
      </w:r>
      <w:r w:rsidRPr="0048212B">
        <w:rPr>
          <w:rFonts w:asciiTheme="minorHAnsi" w:eastAsia="TimesNewRoman" w:hAnsiTheme="minorHAnsi" w:cstheme="minorHAnsi"/>
          <w:i/>
          <w:sz w:val="22"/>
          <w:szCs w:val="22"/>
        </w:rPr>
        <w:t>Zapytania ofertowego</w:t>
      </w:r>
      <w:r w:rsidRPr="00A23DA1">
        <w:rPr>
          <w:rFonts w:asciiTheme="minorHAnsi" w:eastAsia="TimesNewRoman" w:hAnsiTheme="minorHAnsi" w:cstheme="minorHAnsi"/>
          <w:sz w:val="22"/>
          <w:szCs w:val="22"/>
        </w:rPr>
        <w:t>.</w:t>
      </w:r>
    </w:p>
    <w:p w:rsidR="007A50D3" w:rsidRPr="00A23DA1" w:rsidRDefault="007A50D3" w:rsidP="0013320F">
      <w:pPr>
        <w:spacing w:before="60" w:afterLines="60" w:after="144" w:line="312" w:lineRule="auto"/>
        <w:ind w:left="426"/>
        <w:jc w:val="both"/>
        <w:rPr>
          <w:rFonts w:eastAsia="MS Mincho" w:cstheme="minorHAnsi"/>
          <w:sz w:val="20"/>
          <w:szCs w:val="20"/>
          <w:lang w:eastAsia="pl-PL"/>
        </w:rPr>
      </w:pPr>
      <w:r w:rsidRPr="00A23DA1">
        <w:rPr>
          <w:rFonts w:cstheme="minorHAnsi"/>
          <w:b/>
          <w:i/>
        </w:rPr>
        <w:t>Ad. 3) KRYTERIUM</w:t>
      </w:r>
      <w:r w:rsidRPr="00A23DA1">
        <w:rPr>
          <w:rFonts w:eastAsia="MS Mincho" w:cstheme="minorHAnsi"/>
          <w:sz w:val="20"/>
          <w:szCs w:val="20"/>
          <w:lang w:eastAsia="pl-PL"/>
        </w:rPr>
        <w:t xml:space="preserve"> </w:t>
      </w:r>
      <w:r w:rsidRPr="00A23DA1">
        <w:rPr>
          <w:rFonts w:eastAsia="TimesNewRoman" w:cstheme="minorHAnsi"/>
          <w:b/>
          <w:lang w:eastAsia="pl-PL"/>
        </w:rPr>
        <w:t>– bezpłatne miejsca parkingowe dla uczestników szkolenia</w:t>
      </w:r>
    </w:p>
    <w:p w:rsidR="007A50D3" w:rsidRPr="00A23DA1" w:rsidRDefault="007A50D3" w:rsidP="0013320F">
      <w:pPr>
        <w:spacing w:before="60" w:afterLines="60" w:after="144" w:line="312" w:lineRule="auto"/>
        <w:ind w:left="426"/>
        <w:jc w:val="both"/>
        <w:rPr>
          <w:rFonts w:eastAsia="MS Mincho" w:cstheme="minorHAnsi"/>
          <w:color w:val="000000"/>
          <w:lang w:eastAsia="pl-PL"/>
        </w:rPr>
      </w:pPr>
      <w:r w:rsidRPr="00A23DA1">
        <w:rPr>
          <w:rFonts w:eastAsia="MS Mincho" w:cstheme="minorHAnsi"/>
          <w:color w:val="000000"/>
          <w:lang w:eastAsia="pl-PL"/>
        </w:rPr>
        <w:t xml:space="preserve">Wykonawca może otrzymać max. 20 pkt. za kryterium </w:t>
      </w:r>
      <w:r w:rsidRPr="00A23DA1">
        <w:rPr>
          <w:rFonts w:cstheme="minorHAnsi"/>
          <w:i/>
        </w:rPr>
        <w:t>bezpłatne miejsca parkingowe dla uczestników szkolenia</w:t>
      </w:r>
      <w:r w:rsidRPr="00A23DA1">
        <w:rPr>
          <w:rFonts w:eastAsia="MS Mincho" w:cstheme="minorHAnsi"/>
          <w:color w:val="000000"/>
          <w:lang w:eastAsia="pl-PL"/>
        </w:rPr>
        <w:t xml:space="preserve">, w rozbiciu na progi ilościowe w zależności od zaproponowanej liczby miejsc </w:t>
      </w:r>
      <w:r w:rsidRPr="00A23DA1">
        <w:rPr>
          <w:rFonts w:eastAsia="MS Mincho" w:cstheme="minorHAnsi"/>
          <w:color w:val="000000"/>
          <w:u w:val="single"/>
          <w:lang w:eastAsia="pl-PL"/>
        </w:rPr>
        <w:t>ponad wymóg co najmniej 6</w:t>
      </w:r>
      <w:r w:rsidRPr="00A23DA1">
        <w:rPr>
          <w:rFonts w:eastAsia="MS Mincho" w:cstheme="minorHAnsi"/>
          <w:color w:val="000000"/>
          <w:lang w:eastAsia="pl-PL"/>
        </w:rPr>
        <w:t xml:space="preserve"> </w:t>
      </w:r>
      <w:r w:rsidRPr="00A23DA1">
        <w:rPr>
          <w:rFonts w:cstheme="minorHAnsi"/>
        </w:rPr>
        <w:t>bezpłatnych miejsc parkingowych</w:t>
      </w:r>
      <w:r w:rsidRPr="00A23DA1">
        <w:rPr>
          <w:rFonts w:eastAsia="MS Mincho" w:cstheme="minorHAnsi"/>
          <w:color w:val="000000"/>
          <w:lang w:eastAsia="pl-PL"/>
        </w:rPr>
        <w:t xml:space="preserve">. </w:t>
      </w:r>
    </w:p>
    <w:p w:rsidR="007A50D3" w:rsidRPr="00A23DA1" w:rsidRDefault="007A50D3" w:rsidP="0013320F">
      <w:pPr>
        <w:spacing w:before="60" w:afterLines="60" w:after="144" w:line="312" w:lineRule="auto"/>
        <w:ind w:left="426"/>
        <w:jc w:val="both"/>
        <w:rPr>
          <w:rFonts w:cstheme="minorHAnsi"/>
        </w:rPr>
      </w:pPr>
      <w:r w:rsidRPr="00A23DA1">
        <w:rPr>
          <w:rFonts w:eastAsia="Times New Roman" w:cstheme="minorHAnsi"/>
          <w:lang w:eastAsia="pl-PL"/>
        </w:rPr>
        <w:t xml:space="preserve">Oferowaną ilość miejsc parkingowych Wykonawca </w:t>
      </w:r>
      <w:r w:rsidRPr="00A23DA1">
        <w:rPr>
          <w:rFonts w:eastAsia="Times New Roman" w:cstheme="minorHAnsi"/>
          <w:color w:val="000000"/>
          <w:lang w:eastAsia="pl-PL"/>
        </w:rPr>
        <w:t xml:space="preserve">podaje </w:t>
      </w:r>
      <w:r w:rsidR="00125B7B" w:rsidRPr="00A23DA1">
        <w:rPr>
          <w:rFonts w:eastAsia="TimesNewRoman" w:cstheme="minorHAnsi"/>
        </w:rPr>
        <w:t xml:space="preserve">w </w:t>
      </w:r>
      <w:r w:rsidR="00125B7B" w:rsidRPr="00A23DA1">
        <w:rPr>
          <w:rFonts w:eastAsia="TimesNewRoman" w:cstheme="minorHAnsi"/>
          <w:i/>
        </w:rPr>
        <w:t>Formularz</w:t>
      </w:r>
      <w:r w:rsidR="00125B7B">
        <w:rPr>
          <w:rFonts w:eastAsia="TimesNewRoman" w:cstheme="minorHAnsi"/>
          <w:i/>
        </w:rPr>
        <w:t>u</w:t>
      </w:r>
      <w:r w:rsidR="00125B7B" w:rsidRPr="00A23DA1">
        <w:rPr>
          <w:rFonts w:eastAsia="TimesNewRoman" w:cstheme="minorHAnsi"/>
          <w:i/>
        </w:rPr>
        <w:t xml:space="preserve"> ofert</w:t>
      </w:r>
      <w:r w:rsidR="00125B7B">
        <w:rPr>
          <w:rFonts w:eastAsia="TimesNewRoman" w:cstheme="minorHAnsi"/>
          <w:i/>
        </w:rPr>
        <w:t xml:space="preserve">owym </w:t>
      </w:r>
      <w:r w:rsidR="00125B7B" w:rsidRPr="003E0AB2">
        <w:rPr>
          <w:rFonts w:eastAsia="TimesNewRoman" w:cstheme="minorHAnsi"/>
        </w:rPr>
        <w:t>(w</w:t>
      </w:r>
      <w:r w:rsidR="00125B7B" w:rsidRPr="00A23DA1">
        <w:rPr>
          <w:rFonts w:eastAsia="TimesNewRoman" w:cstheme="minorHAnsi"/>
        </w:rPr>
        <w:t xml:space="preserve"> poz. V</w:t>
      </w:r>
      <w:r w:rsidR="00125B7B">
        <w:rPr>
          <w:rFonts w:eastAsia="TimesNewRoman" w:cstheme="minorHAnsi"/>
        </w:rPr>
        <w:t xml:space="preserve">), stanowiącym </w:t>
      </w:r>
      <w:r w:rsidR="00125B7B" w:rsidRPr="00A23DA1">
        <w:rPr>
          <w:rFonts w:eastAsia="TimesNewRoman" w:cstheme="minorHAnsi"/>
        </w:rPr>
        <w:t xml:space="preserve">Załącznik nr 2 do </w:t>
      </w:r>
      <w:r w:rsidR="00125B7B" w:rsidRPr="0048212B">
        <w:rPr>
          <w:rFonts w:eastAsia="TimesNewRoman" w:cstheme="minorHAnsi"/>
          <w:i/>
        </w:rPr>
        <w:t>Zapytania ofertowego</w:t>
      </w:r>
      <w:r w:rsidR="00125B7B">
        <w:rPr>
          <w:rFonts w:eastAsia="TimesNewRoman" w:cstheme="minorHAnsi"/>
        </w:rPr>
        <w:t>.</w:t>
      </w:r>
      <w:r w:rsidR="00125B7B" w:rsidRPr="00A23DA1">
        <w:rPr>
          <w:rFonts w:eastAsia="MS Mincho" w:cstheme="minorHAnsi"/>
          <w:color w:val="000000"/>
        </w:rPr>
        <w:t xml:space="preserve"> </w:t>
      </w:r>
      <w:r w:rsidRPr="00A23DA1">
        <w:rPr>
          <w:rFonts w:eastAsia="MS Mincho" w:cstheme="minorHAnsi"/>
          <w:color w:val="000000"/>
        </w:rPr>
        <w:t xml:space="preserve">W przypadku </w:t>
      </w:r>
      <w:r w:rsidRPr="00A23DA1">
        <w:rPr>
          <w:rFonts w:eastAsia="Times New Roman" w:cstheme="minorHAnsi"/>
          <w:color w:val="000000"/>
          <w:lang w:eastAsia="pl-PL"/>
        </w:rPr>
        <w:t xml:space="preserve">nie wskazania liczby </w:t>
      </w:r>
      <w:r w:rsidR="0091184E" w:rsidRPr="00A23DA1">
        <w:rPr>
          <w:rFonts w:eastAsia="Times New Roman" w:cstheme="minorHAnsi"/>
          <w:lang w:eastAsia="pl-PL"/>
        </w:rPr>
        <w:t xml:space="preserve">miejsc parkingowych </w:t>
      </w:r>
      <w:r w:rsidRPr="00A23DA1">
        <w:rPr>
          <w:rFonts w:eastAsia="Times New Roman" w:cstheme="minorHAnsi"/>
          <w:color w:val="000000"/>
          <w:lang w:eastAsia="pl-PL"/>
        </w:rPr>
        <w:t>uznaje się, że Wykonawca określa liczbę bezpłatnych miejsc parkingowych na</w:t>
      </w:r>
      <w:r w:rsidR="00C66F88">
        <w:rPr>
          <w:rFonts w:eastAsia="Times New Roman" w:cstheme="minorHAnsi"/>
          <w:color w:val="000000"/>
          <w:lang w:eastAsia="pl-PL"/>
        </w:rPr>
        <w:t> </w:t>
      </w:r>
      <w:r w:rsidRPr="00A23DA1">
        <w:rPr>
          <w:rFonts w:eastAsia="Times New Roman" w:cstheme="minorHAnsi"/>
          <w:color w:val="000000"/>
          <w:lang w:eastAsia="pl-PL"/>
        </w:rPr>
        <w:t>6</w:t>
      </w:r>
      <w:r w:rsidR="00C66F88">
        <w:rPr>
          <w:rFonts w:eastAsia="Times New Roman" w:cstheme="minorHAnsi"/>
          <w:color w:val="000000"/>
          <w:lang w:eastAsia="pl-PL"/>
        </w:rPr>
        <w:t> </w:t>
      </w:r>
      <w:r w:rsidRPr="00A23DA1">
        <w:rPr>
          <w:rFonts w:eastAsia="Times New Roman" w:cstheme="minorHAnsi"/>
          <w:color w:val="000000"/>
          <w:lang w:eastAsia="pl-PL"/>
        </w:rPr>
        <w:t>miejsc.</w:t>
      </w:r>
      <w:r w:rsidRPr="00A23DA1">
        <w:rPr>
          <w:rFonts w:cstheme="minorHAnsi"/>
        </w:rPr>
        <w:t xml:space="preserve">  </w:t>
      </w:r>
    </w:p>
    <w:p w:rsidR="007A50D3" w:rsidRPr="00A23DA1" w:rsidRDefault="007A50D3" w:rsidP="00B5079E">
      <w:pPr>
        <w:pStyle w:val="Akapitzlist"/>
        <w:numPr>
          <w:ilvl w:val="0"/>
          <w:numId w:val="23"/>
        </w:numPr>
        <w:spacing w:before="60" w:afterLines="60" w:after="144" w:line="312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A23DA1">
        <w:rPr>
          <w:rFonts w:eastAsia="Times New Roman" w:cstheme="minorHAnsi"/>
          <w:color w:val="000000"/>
          <w:lang w:eastAsia="pl-PL"/>
        </w:rPr>
        <w:t xml:space="preserve">0 </w:t>
      </w:r>
      <w:r w:rsidRPr="00A23DA1">
        <w:rPr>
          <w:rFonts w:eastAsia="Times New Roman" w:cstheme="minorHAnsi"/>
          <w:lang w:eastAsia="pl-PL"/>
        </w:rPr>
        <w:t>pkt. - w przypadku zaoferowania bezpłatnych miejsc parkingo</w:t>
      </w:r>
      <w:r w:rsidR="009355B3" w:rsidRPr="00A23DA1">
        <w:rPr>
          <w:rFonts w:eastAsia="Times New Roman" w:cstheme="minorHAnsi"/>
          <w:lang w:eastAsia="pl-PL"/>
        </w:rPr>
        <w:t xml:space="preserve">wych dla uczestników szkolenia </w:t>
      </w:r>
      <w:r w:rsidRPr="00A23DA1">
        <w:rPr>
          <w:rFonts w:eastAsia="Times New Roman" w:cstheme="minorHAnsi"/>
          <w:lang w:eastAsia="pl-PL"/>
        </w:rPr>
        <w:t>w liczbie 1 do 6 miejsc</w:t>
      </w:r>
      <w:r w:rsidR="009F5E07" w:rsidRPr="00A23DA1">
        <w:rPr>
          <w:rFonts w:eastAsia="Times New Roman" w:cstheme="minorHAnsi"/>
          <w:lang w:eastAsia="pl-PL"/>
        </w:rPr>
        <w:t>,</w:t>
      </w:r>
    </w:p>
    <w:p w:rsidR="009355B3" w:rsidRPr="00A23DA1" w:rsidRDefault="007A50D3" w:rsidP="00B5079E">
      <w:pPr>
        <w:pStyle w:val="Akapitzlist"/>
        <w:numPr>
          <w:ilvl w:val="0"/>
          <w:numId w:val="23"/>
        </w:numPr>
        <w:spacing w:before="60" w:afterLines="60" w:after="144" w:line="312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A23DA1">
        <w:rPr>
          <w:rFonts w:eastAsia="Times New Roman" w:cstheme="minorHAnsi"/>
          <w:lang w:eastAsia="pl-PL"/>
        </w:rPr>
        <w:lastRenderedPageBreak/>
        <w:t>10 pkt. - w przypadku zaoferowania bezpłatnych miejsc parkingo</w:t>
      </w:r>
      <w:r w:rsidR="009355B3" w:rsidRPr="00A23DA1">
        <w:rPr>
          <w:rFonts w:eastAsia="Times New Roman" w:cstheme="minorHAnsi"/>
          <w:lang w:eastAsia="pl-PL"/>
        </w:rPr>
        <w:t xml:space="preserve">wych dla uczestników szkolenia </w:t>
      </w:r>
      <w:r w:rsidRPr="00A23DA1">
        <w:rPr>
          <w:rFonts w:eastAsia="Times New Roman" w:cstheme="minorHAnsi"/>
          <w:lang w:eastAsia="pl-PL"/>
        </w:rPr>
        <w:t>w liczbie 7 do 11 miejsc</w:t>
      </w:r>
      <w:r w:rsidR="009F5E07" w:rsidRPr="00A23DA1">
        <w:rPr>
          <w:rFonts w:eastAsia="Times New Roman" w:cstheme="minorHAnsi"/>
          <w:lang w:eastAsia="pl-PL"/>
        </w:rPr>
        <w:t>,</w:t>
      </w:r>
    </w:p>
    <w:p w:rsidR="00F06CC3" w:rsidRPr="00A23DA1" w:rsidRDefault="007A50D3" w:rsidP="00B5079E">
      <w:pPr>
        <w:pStyle w:val="Akapitzlist"/>
        <w:numPr>
          <w:ilvl w:val="0"/>
          <w:numId w:val="23"/>
        </w:numPr>
        <w:spacing w:before="60" w:afterLines="60" w:after="144" w:line="312" w:lineRule="auto"/>
        <w:ind w:left="851" w:hanging="284"/>
        <w:jc w:val="both"/>
        <w:rPr>
          <w:rFonts w:eastAsia="Times New Roman" w:cstheme="minorHAnsi"/>
          <w:color w:val="FF0000"/>
          <w:lang w:eastAsia="pl-PL"/>
        </w:rPr>
      </w:pPr>
      <w:r w:rsidRPr="00A23DA1">
        <w:rPr>
          <w:rFonts w:cstheme="minorHAnsi"/>
        </w:rPr>
        <w:t>20 pkt. - w przypadku zaoferowania bezpłatnych miejsc parkingowych dla uczestników szkolenia w liczbie większej niż 11 miejsc.</w:t>
      </w:r>
    </w:p>
    <w:p w:rsidR="000476DC" w:rsidRPr="00A23DA1" w:rsidRDefault="000476DC" w:rsidP="0013320F">
      <w:pPr>
        <w:pStyle w:val="Akapitzlist"/>
        <w:numPr>
          <w:ilvl w:val="0"/>
          <w:numId w:val="4"/>
        </w:numPr>
        <w:spacing w:before="60" w:afterLines="60" w:after="144" w:line="312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A23DA1">
        <w:rPr>
          <w:rFonts w:eastAsia="Times New Roman" w:cstheme="minorHAnsi"/>
          <w:b/>
          <w:lang w:eastAsia="pl-PL"/>
        </w:rPr>
        <w:t>Wybór oferty:</w:t>
      </w:r>
    </w:p>
    <w:p w:rsidR="00F06CC3" w:rsidRPr="00A23DA1" w:rsidRDefault="00F06CC3" w:rsidP="0013320F">
      <w:pPr>
        <w:pStyle w:val="Akapitzlist"/>
        <w:numPr>
          <w:ilvl w:val="0"/>
          <w:numId w:val="17"/>
        </w:numPr>
        <w:spacing w:before="60" w:afterLines="60" w:after="144" w:line="312" w:lineRule="auto"/>
        <w:ind w:left="709" w:hanging="283"/>
        <w:jc w:val="both"/>
        <w:rPr>
          <w:rFonts w:eastAsia="Times New Roman" w:cstheme="minorHAnsi"/>
          <w:b/>
          <w:lang w:eastAsia="pl-PL"/>
        </w:rPr>
      </w:pPr>
      <w:r w:rsidRPr="00A23DA1">
        <w:rPr>
          <w:rFonts w:eastAsia="Times New Roman" w:cstheme="minorHAnsi"/>
          <w:lang w:eastAsia="pl-PL"/>
        </w:rPr>
        <w:t>Zamawiający za najkorzystniejszą uzna ofertę, która nie podlega odrzuceniu</w:t>
      </w:r>
      <w:r w:rsidR="00AC19A8" w:rsidRPr="00A23DA1">
        <w:rPr>
          <w:rFonts w:eastAsia="Courier New" w:cstheme="minorHAnsi"/>
        </w:rPr>
        <w:t xml:space="preserve"> a Wykonawca wykluczeniu</w:t>
      </w:r>
      <w:r w:rsidRPr="00A23DA1">
        <w:rPr>
          <w:rFonts w:eastAsia="Times New Roman" w:cstheme="minorHAnsi"/>
          <w:lang w:eastAsia="pl-PL"/>
        </w:rPr>
        <w:t xml:space="preserve"> oraz uzyska</w:t>
      </w:r>
      <w:r w:rsidR="006B5597" w:rsidRPr="00A23DA1">
        <w:rPr>
          <w:rFonts w:eastAsia="Times New Roman" w:cstheme="minorHAnsi"/>
          <w:lang w:eastAsia="pl-PL"/>
        </w:rPr>
        <w:t xml:space="preserve"> </w:t>
      </w:r>
      <w:r w:rsidRPr="00A23DA1">
        <w:rPr>
          <w:rFonts w:eastAsia="Times New Roman" w:cstheme="minorHAnsi"/>
          <w:lang w:eastAsia="pl-PL"/>
        </w:rPr>
        <w:t xml:space="preserve">najwyższą </w:t>
      </w:r>
      <w:r w:rsidR="00AC19A8" w:rsidRPr="00A23DA1">
        <w:rPr>
          <w:rFonts w:eastAsia="Times New Roman" w:cstheme="minorHAnsi"/>
          <w:lang w:eastAsia="pl-PL"/>
        </w:rPr>
        <w:t>liczbę</w:t>
      </w:r>
      <w:r w:rsidRPr="00A23DA1">
        <w:rPr>
          <w:rFonts w:eastAsia="Times New Roman" w:cstheme="minorHAnsi"/>
          <w:lang w:eastAsia="pl-PL"/>
        </w:rPr>
        <w:t xml:space="preserve"> punktów </w:t>
      </w:r>
      <w:r w:rsidR="0055160F" w:rsidRPr="00A23DA1">
        <w:rPr>
          <w:rFonts w:eastAsia="Courier New" w:cstheme="minorHAnsi"/>
        </w:rPr>
        <w:t>za ww. kryteria</w:t>
      </w:r>
      <w:r w:rsidRPr="00A23DA1">
        <w:rPr>
          <w:rFonts w:eastAsia="Times New Roman" w:cstheme="minorHAnsi"/>
          <w:lang w:eastAsia="pl-PL"/>
        </w:rPr>
        <w:t>.</w:t>
      </w:r>
    </w:p>
    <w:p w:rsidR="00F06CC3" w:rsidRPr="00BA3D6D" w:rsidRDefault="00F06CC3" w:rsidP="0013320F">
      <w:pPr>
        <w:pStyle w:val="Akapitzlist"/>
        <w:numPr>
          <w:ilvl w:val="0"/>
          <w:numId w:val="17"/>
        </w:numPr>
        <w:spacing w:before="60" w:afterLines="60" w:after="144" w:line="312" w:lineRule="auto"/>
        <w:ind w:left="709" w:hanging="283"/>
        <w:jc w:val="both"/>
        <w:rPr>
          <w:rFonts w:eastAsia="Times New Roman" w:cstheme="minorHAnsi"/>
          <w:b/>
          <w:lang w:eastAsia="pl-PL"/>
        </w:rPr>
      </w:pPr>
      <w:r w:rsidRPr="00BA3D6D">
        <w:rPr>
          <w:rFonts w:eastAsia="Times New Roman" w:cstheme="minorHAnsi"/>
          <w:lang w:eastAsia="pl-PL"/>
        </w:rPr>
        <w:t xml:space="preserve">Maksymalna liczba punktów w kryterium równa jest określonej wadze kryterium </w:t>
      </w:r>
      <w:r w:rsidR="009632C1" w:rsidRPr="00BA3D6D">
        <w:rPr>
          <w:rFonts w:eastAsia="Times New Roman" w:cstheme="minorHAnsi"/>
          <w:lang w:eastAsia="pl-PL"/>
        </w:rPr>
        <w:br/>
      </w:r>
      <w:r w:rsidRPr="00BA3D6D">
        <w:rPr>
          <w:rFonts w:eastAsia="Times New Roman" w:cstheme="minorHAnsi"/>
          <w:lang w:eastAsia="pl-PL"/>
        </w:rPr>
        <w:t xml:space="preserve">w %. </w:t>
      </w:r>
    </w:p>
    <w:p w:rsidR="00BA3D6D" w:rsidRPr="00BA3D6D" w:rsidRDefault="00BA3D6D" w:rsidP="0013320F">
      <w:pPr>
        <w:pStyle w:val="Akapitzlist"/>
        <w:numPr>
          <w:ilvl w:val="0"/>
          <w:numId w:val="17"/>
        </w:numPr>
        <w:spacing w:before="60" w:afterLines="60" w:after="144" w:line="312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 w:rsidRPr="00BA3D6D">
        <w:rPr>
          <w:rFonts w:eastAsia="Times New Roman" w:cstheme="minorHAnsi"/>
          <w:lang w:eastAsia="pl-PL"/>
        </w:rPr>
        <w:t xml:space="preserve">Jeżeli nie można wybrać oferty najkorzystniejszej z uwagi na to,  że dwie lub więcej ofert przestawia taki sam bilans ceny i innych kryteriów oceny ofert, Zamawiający spośród tych ofert wybiera ofertę z najniższą ceną. </w:t>
      </w:r>
    </w:p>
    <w:p w:rsidR="00BA3D6D" w:rsidRPr="00BA3D6D" w:rsidRDefault="00BA3D6D" w:rsidP="0013320F">
      <w:pPr>
        <w:pStyle w:val="Akapitzlist"/>
        <w:numPr>
          <w:ilvl w:val="0"/>
          <w:numId w:val="17"/>
        </w:numPr>
        <w:spacing w:before="60" w:afterLines="60" w:after="144" w:line="312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 w:rsidRPr="00BA3D6D">
        <w:rPr>
          <w:rFonts w:eastAsia="Times New Roman" w:cstheme="minorHAnsi"/>
          <w:lang w:eastAsia="pl-PL"/>
        </w:rPr>
        <w:t xml:space="preserve">Jeśli dwie lub więcej ofert mają taką samą cenę, Wykonawcy którzy złożyli te oferty zostają wezwani do złożenia ofert dodatkowych w zakresie ceny, z zastrzeżeniem że ceny te nie mogą być wyższe niż zaoferowane.  </w:t>
      </w:r>
    </w:p>
    <w:p w:rsidR="00BA3D6D" w:rsidRPr="00BA3D6D" w:rsidRDefault="00BA3D6D" w:rsidP="0013320F">
      <w:pPr>
        <w:pStyle w:val="Akapitzlist"/>
        <w:numPr>
          <w:ilvl w:val="0"/>
          <w:numId w:val="17"/>
        </w:numPr>
        <w:spacing w:before="60" w:afterLines="60" w:after="144" w:line="312" w:lineRule="auto"/>
        <w:ind w:left="709" w:hanging="283"/>
        <w:jc w:val="both"/>
        <w:rPr>
          <w:rFonts w:eastAsia="Times New Roman" w:cstheme="minorHAnsi"/>
          <w:b/>
          <w:lang w:eastAsia="pl-PL"/>
        </w:rPr>
      </w:pPr>
      <w:r w:rsidRPr="00BA3D6D">
        <w:rPr>
          <w:rFonts w:eastAsia="Times New Roman" w:cstheme="minorHAnsi"/>
          <w:lang w:eastAsia="pl-PL"/>
        </w:rPr>
        <w:t>Zamawiający zastrzega sobie prawo nie udzielenia zamówienia z uzasadnionych powodów .</w:t>
      </w:r>
    </w:p>
    <w:p w:rsidR="00056294" w:rsidRPr="00A23DA1" w:rsidRDefault="00056294" w:rsidP="0013320F">
      <w:pPr>
        <w:pStyle w:val="Akapitzlist"/>
        <w:numPr>
          <w:ilvl w:val="0"/>
          <w:numId w:val="4"/>
        </w:numPr>
        <w:spacing w:before="60" w:afterLines="60" w:after="144" w:line="312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A23DA1">
        <w:rPr>
          <w:rFonts w:eastAsia="Times New Roman" w:cstheme="minorHAnsi"/>
          <w:b/>
          <w:lang w:eastAsia="pl-PL"/>
        </w:rPr>
        <w:t xml:space="preserve">Warunki udziału w </w:t>
      </w:r>
      <w:r w:rsidR="00F47B04" w:rsidRPr="00A23DA1">
        <w:rPr>
          <w:rFonts w:eastAsia="Times New Roman" w:cstheme="minorHAnsi"/>
          <w:b/>
          <w:lang w:eastAsia="pl-PL"/>
        </w:rPr>
        <w:t xml:space="preserve">postępowaniu: </w:t>
      </w:r>
    </w:p>
    <w:p w:rsidR="00F47B04" w:rsidRPr="00B67483" w:rsidRDefault="00F47B04" w:rsidP="0013320F">
      <w:pPr>
        <w:spacing w:before="60" w:afterLines="60" w:after="144" w:line="312" w:lineRule="auto"/>
        <w:ind w:left="426"/>
        <w:jc w:val="both"/>
        <w:rPr>
          <w:rFonts w:eastAsia="Times New Roman" w:cstheme="minorHAnsi"/>
          <w:lang w:eastAsia="pl-PL"/>
        </w:rPr>
      </w:pPr>
      <w:r w:rsidRPr="00B67483">
        <w:rPr>
          <w:rFonts w:eastAsia="Times New Roman" w:cstheme="minorHAnsi"/>
          <w:lang w:eastAsia="pl-PL"/>
        </w:rPr>
        <w:t xml:space="preserve">W celu wykazania spełnienia przez Wykonawcę </w:t>
      </w:r>
      <w:r w:rsidR="00E77BBF" w:rsidRPr="00B67483">
        <w:rPr>
          <w:rFonts w:eastAsia="Times New Roman" w:cstheme="minorHAnsi"/>
          <w:lang w:eastAsia="pl-PL"/>
        </w:rPr>
        <w:t>warunków udziału w postępowaniu, Zamawiający żąda przedstawienia przez Wykonawcę:</w:t>
      </w:r>
    </w:p>
    <w:p w:rsidR="00B67483" w:rsidRDefault="00E77BBF" w:rsidP="0013320F">
      <w:pPr>
        <w:pStyle w:val="Akapitzlist"/>
        <w:numPr>
          <w:ilvl w:val="0"/>
          <w:numId w:val="29"/>
        </w:numPr>
        <w:spacing w:before="60" w:afterLines="60" w:after="144" w:line="312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67483">
        <w:rPr>
          <w:rFonts w:eastAsia="Times New Roman" w:cstheme="minorHAnsi"/>
          <w:lang w:eastAsia="pl-PL"/>
        </w:rPr>
        <w:t>oświadczenia Wykonawcy (złożone na formularzu oferty</w:t>
      </w:r>
      <w:r w:rsidR="00026448" w:rsidRPr="00B67483">
        <w:rPr>
          <w:rFonts w:eastAsia="Times New Roman" w:cstheme="minorHAnsi"/>
          <w:lang w:eastAsia="pl-PL"/>
        </w:rPr>
        <w:t xml:space="preserve"> </w:t>
      </w:r>
      <w:r w:rsidR="002E2D66" w:rsidRPr="00B67483">
        <w:rPr>
          <w:rFonts w:cstheme="minorHAnsi"/>
        </w:rPr>
        <w:t>–</w:t>
      </w:r>
      <w:r w:rsidR="00026448" w:rsidRPr="00B67483">
        <w:rPr>
          <w:rFonts w:eastAsia="Times New Roman" w:cstheme="minorHAnsi"/>
          <w:lang w:eastAsia="pl-PL"/>
        </w:rPr>
        <w:t xml:space="preserve"> </w:t>
      </w:r>
      <w:r w:rsidR="006608A7">
        <w:rPr>
          <w:rFonts w:eastAsia="Times New Roman" w:cstheme="minorHAnsi"/>
          <w:lang w:eastAsia="pl-PL"/>
        </w:rPr>
        <w:t>Z</w:t>
      </w:r>
      <w:r w:rsidR="00026448" w:rsidRPr="00B67483">
        <w:rPr>
          <w:rFonts w:eastAsia="Times New Roman" w:cstheme="minorHAnsi"/>
          <w:lang w:eastAsia="pl-PL"/>
        </w:rPr>
        <w:t>ałącznik nr 2</w:t>
      </w:r>
      <w:r w:rsidRPr="00B67483">
        <w:rPr>
          <w:rFonts w:eastAsia="Times New Roman" w:cstheme="minorHAnsi"/>
          <w:lang w:eastAsia="pl-PL"/>
        </w:rPr>
        <w:t xml:space="preserve">), </w:t>
      </w:r>
      <w:r w:rsidRPr="00B67483">
        <w:rPr>
          <w:rFonts w:cstheme="minorHAnsi"/>
        </w:rPr>
        <w:t>że</w:t>
      </w:r>
      <w:r w:rsidR="00F83AB7" w:rsidRPr="00B67483">
        <w:rPr>
          <w:rFonts w:cstheme="minorHAnsi"/>
        </w:rPr>
        <w:t> </w:t>
      </w:r>
      <w:r w:rsidRPr="00B67483">
        <w:rPr>
          <w:rFonts w:cstheme="minorHAnsi"/>
        </w:rPr>
        <w:t>posiada</w:t>
      </w:r>
      <w:r w:rsidRPr="00B67483">
        <w:rPr>
          <w:rFonts w:eastAsia="Times New Roman" w:cstheme="minorHAnsi"/>
          <w:lang w:eastAsia="pl-PL"/>
        </w:rPr>
        <w:t xml:space="preserve"> niezbędną wiedzę, zdolności techniczne lub zawodowe, a także znajduje się w</w:t>
      </w:r>
      <w:r w:rsidR="00667245">
        <w:rPr>
          <w:rFonts w:eastAsia="Times New Roman" w:cstheme="minorHAnsi"/>
          <w:lang w:eastAsia="pl-PL"/>
        </w:rPr>
        <w:t> </w:t>
      </w:r>
      <w:r w:rsidRPr="00B67483">
        <w:rPr>
          <w:rFonts w:eastAsia="Times New Roman" w:cstheme="minorHAnsi"/>
          <w:lang w:eastAsia="pl-PL"/>
        </w:rPr>
        <w:t xml:space="preserve">sytuacji </w:t>
      </w:r>
      <w:r w:rsidR="009A2717" w:rsidRPr="00B67483">
        <w:rPr>
          <w:rFonts w:eastAsia="Times New Roman" w:cstheme="minorHAnsi"/>
          <w:lang w:eastAsia="pl-PL"/>
        </w:rPr>
        <w:t>ekonomicznej i finansowej, zapewniającej jego wykonanie,</w:t>
      </w:r>
    </w:p>
    <w:p w:rsidR="00B25362" w:rsidRPr="00B67483" w:rsidRDefault="004B2BC7" w:rsidP="0013320F">
      <w:pPr>
        <w:pStyle w:val="Akapitzlist"/>
        <w:numPr>
          <w:ilvl w:val="0"/>
          <w:numId w:val="29"/>
        </w:numPr>
        <w:spacing w:before="60" w:afterLines="60" w:after="144" w:line="312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B67483">
        <w:rPr>
          <w:rFonts w:cstheme="minorHAnsi"/>
        </w:rPr>
        <w:t>oświadczenie Wykonawcy</w:t>
      </w:r>
      <w:r w:rsidR="00F232F3">
        <w:rPr>
          <w:rFonts w:cstheme="minorHAnsi"/>
        </w:rPr>
        <w:t xml:space="preserve"> </w:t>
      </w:r>
      <w:r w:rsidRPr="00B67483">
        <w:rPr>
          <w:rFonts w:cstheme="minorHAnsi"/>
        </w:rPr>
        <w:t>(złożone wraz z ofertą –</w:t>
      </w:r>
      <w:r w:rsidR="002E2D66">
        <w:rPr>
          <w:rFonts w:cstheme="minorHAnsi"/>
        </w:rPr>
        <w:t xml:space="preserve"> </w:t>
      </w:r>
      <w:r w:rsidR="006608A7">
        <w:rPr>
          <w:rFonts w:cstheme="minorHAnsi"/>
        </w:rPr>
        <w:t>Z</w:t>
      </w:r>
      <w:r w:rsidRPr="00B67483">
        <w:rPr>
          <w:rFonts w:cstheme="minorHAnsi"/>
        </w:rPr>
        <w:t>ałącznik nr 4)</w:t>
      </w:r>
      <w:r w:rsidR="00EC442C">
        <w:rPr>
          <w:rFonts w:cstheme="minorHAnsi"/>
        </w:rPr>
        <w:t>.</w:t>
      </w:r>
    </w:p>
    <w:p w:rsidR="009D5174" w:rsidRPr="00A23DA1" w:rsidRDefault="009D5174" w:rsidP="0013320F">
      <w:pPr>
        <w:pStyle w:val="NormalnyWeb"/>
        <w:tabs>
          <w:tab w:val="left" w:pos="1134"/>
        </w:tabs>
        <w:spacing w:before="60" w:beforeAutospacing="0" w:afterLines="60" w:after="144" w:afterAutospacing="0" w:line="31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3DA1">
        <w:rPr>
          <w:rFonts w:asciiTheme="minorHAnsi" w:hAnsiTheme="minorHAnsi" w:cstheme="minorHAnsi"/>
          <w:sz w:val="22"/>
          <w:szCs w:val="22"/>
        </w:rPr>
        <w:t>W związku z trwającą agresją wojskową Rosji wobec Ukrainy oraz doniesieniami o</w:t>
      </w:r>
      <w:r w:rsidR="00E00D62" w:rsidRPr="00A23DA1">
        <w:rPr>
          <w:rFonts w:asciiTheme="minorHAnsi" w:hAnsiTheme="minorHAnsi" w:cstheme="minorHAnsi"/>
          <w:sz w:val="22"/>
          <w:szCs w:val="22"/>
        </w:rPr>
        <w:t> </w:t>
      </w:r>
      <w:r w:rsidRPr="00A23DA1">
        <w:rPr>
          <w:rFonts w:asciiTheme="minorHAnsi" w:hAnsiTheme="minorHAnsi" w:cstheme="minorHAnsi"/>
          <w:sz w:val="22"/>
          <w:szCs w:val="22"/>
        </w:rPr>
        <w:t xml:space="preserve">okrucieństwach popełnianych przez rosyjskie siły zbrojne w Ukrainie w ramach piątego pakietu sankcji gospodarczych i indywidualnych wobec Rosji w dniu 8 kwietnia 2022 r. Rada Unii Europejskiej przyjęła </w:t>
      </w:r>
      <w:r w:rsidRPr="00A23DA1">
        <w:rPr>
          <w:rFonts w:asciiTheme="minorHAnsi" w:hAnsiTheme="minorHAnsi" w:cstheme="minorHAnsi"/>
          <w:i/>
          <w:iCs/>
          <w:sz w:val="22"/>
          <w:szCs w:val="22"/>
        </w:rPr>
        <w:t>rozporządzenie (UE) 2022/576 w sprawie zmiany rozporządzenia (UE) nr 833/2014 dotyczącego środków ograniczających w</w:t>
      </w:r>
      <w:r w:rsidR="00E00D62" w:rsidRPr="00A23DA1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A23DA1">
        <w:rPr>
          <w:rFonts w:asciiTheme="minorHAnsi" w:hAnsiTheme="minorHAnsi" w:cstheme="minorHAnsi"/>
          <w:i/>
          <w:iCs/>
          <w:sz w:val="22"/>
          <w:szCs w:val="22"/>
        </w:rPr>
        <w:t>związku z</w:t>
      </w:r>
      <w:r w:rsidR="00B67483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A23DA1">
        <w:rPr>
          <w:rFonts w:asciiTheme="minorHAnsi" w:hAnsiTheme="minorHAnsi" w:cstheme="minorHAnsi"/>
          <w:i/>
          <w:iCs/>
          <w:sz w:val="22"/>
          <w:szCs w:val="22"/>
        </w:rPr>
        <w:t>działaniami Rosji destabilizującymi sytuację na Ukrainie</w:t>
      </w:r>
      <w:r w:rsidRPr="00A23DA1">
        <w:rPr>
          <w:rFonts w:asciiTheme="minorHAnsi" w:hAnsiTheme="minorHAnsi" w:cstheme="minorHAnsi"/>
          <w:sz w:val="22"/>
          <w:szCs w:val="22"/>
        </w:rPr>
        <w:t xml:space="preserve"> (Dz. Urz. UE nr L 111 z 8.4.2022, str. 1), które ustanowiło </w:t>
      </w:r>
      <w:proofErr w:type="spellStart"/>
      <w:r w:rsidRPr="00A23DA1">
        <w:rPr>
          <w:rStyle w:val="Pogrubienie"/>
          <w:rFonts w:asciiTheme="minorHAnsi" w:hAnsiTheme="minorHAnsi" w:cstheme="minorHAnsi"/>
          <w:sz w:val="22"/>
          <w:szCs w:val="22"/>
        </w:rPr>
        <w:t>ogólnounijny</w:t>
      </w:r>
      <w:proofErr w:type="spellEnd"/>
      <w:r w:rsidRPr="00A23DA1">
        <w:rPr>
          <w:rStyle w:val="Pogrubienie"/>
          <w:rFonts w:asciiTheme="minorHAnsi" w:hAnsiTheme="minorHAnsi" w:cstheme="minorHAnsi"/>
          <w:sz w:val="22"/>
          <w:szCs w:val="22"/>
        </w:rPr>
        <w:t xml:space="preserve"> zakaz udziału rosyjskich wykonawców w zamówieniach publicznych i koncesjach</w:t>
      </w:r>
      <w:r w:rsidRPr="00A23DA1">
        <w:rPr>
          <w:rFonts w:asciiTheme="minorHAnsi" w:hAnsiTheme="minorHAnsi" w:cstheme="minorHAnsi"/>
          <w:sz w:val="22"/>
          <w:szCs w:val="22"/>
        </w:rPr>
        <w:t xml:space="preserve"> udzielanych w państwach członkowskich Unii Europejskiej. </w:t>
      </w:r>
    </w:p>
    <w:p w:rsidR="009D5174" w:rsidRPr="00A23DA1" w:rsidRDefault="009D5174" w:rsidP="0013320F">
      <w:pPr>
        <w:pStyle w:val="NormalnyWeb"/>
        <w:tabs>
          <w:tab w:val="left" w:pos="1134"/>
        </w:tabs>
        <w:spacing w:before="60" w:beforeAutospacing="0" w:afterLines="60" w:after="144" w:afterAutospacing="0" w:line="312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DA1">
        <w:rPr>
          <w:rFonts w:asciiTheme="minorHAnsi" w:hAnsiTheme="minorHAnsi" w:cstheme="minorHAnsi"/>
          <w:sz w:val="22"/>
          <w:szCs w:val="22"/>
        </w:rPr>
        <w:t xml:space="preserve">Przepisy rozporządzenia 2022/576 weszły w życie następnego dnia po publikacji, </w:t>
      </w:r>
      <w:r w:rsidR="00F16508" w:rsidRPr="00A23DA1">
        <w:rPr>
          <w:rFonts w:asciiTheme="minorHAnsi" w:hAnsiTheme="minorHAnsi" w:cstheme="minorHAnsi"/>
          <w:sz w:val="22"/>
          <w:szCs w:val="22"/>
        </w:rPr>
        <w:br/>
      </w:r>
      <w:r w:rsidRPr="00A23DA1">
        <w:rPr>
          <w:rFonts w:asciiTheme="minorHAnsi" w:hAnsiTheme="minorHAnsi" w:cstheme="minorHAnsi"/>
          <w:b/>
          <w:bCs/>
          <w:sz w:val="22"/>
          <w:szCs w:val="22"/>
        </w:rPr>
        <w:t>tj. w dniu 9 kwietnia 2022 r.</w:t>
      </w:r>
    </w:p>
    <w:p w:rsidR="00F16508" w:rsidRPr="00A23DA1" w:rsidRDefault="00F16508" w:rsidP="0013320F">
      <w:pPr>
        <w:tabs>
          <w:tab w:val="left" w:pos="1134"/>
        </w:tabs>
        <w:spacing w:before="60" w:afterLines="60" w:after="144" w:line="312" w:lineRule="auto"/>
        <w:ind w:left="426"/>
        <w:jc w:val="both"/>
        <w:rPr>
          <w:rFonts w:eastAsia="Times New Roman" w:cstheme="minorHAnsi"/>
          <w:lang w:eastAsia="pl-PL"/>
        </w:rPr>
      </w:pPr>
      <w:r w:rsidRPr="00A23DA1">
        <w:rPr>
          <w:rFonts w:cstheme="minorHAnsi"/>
        </w:rPr>
        <w:t xml:space="preserve">Ponadto </w:t>
      </w:r>
      <w:r w:rsidRPr="00A23DA1">
        <w:rPr>
          <w:rFonts w:eastAsia="Times New Roman" w:cstheme="minorHAnsi"/>
          <w:lang w:eastAsia="pl-PL"/>
        </w:rPr>
        <w:t xml:space="preserve">w dniu 15 kwietnia 2022 r. w Dzienniku Ustaw pod poz. 835 ogłoszono ustawę </w:t>
      </w:r>
      <w:bookmarkStart w:id="1" w:name="_Hlk102652552"/>
      <w:r w:rsidRPr="00A23DA1">
        <w:rPr>
          <w:rFonts w:eastAsia="Times New Roman" w:cstheme="minorHAnsi"/>
          <w:lang w:eastAsia="pl-PL"/>
        </w:rPr>
        <w:t>z</w:t>
      </w:r>
      <w:r w:rsidR="00B67483">
        <w:rPr>
          <w:rFonts w:eastAsia="Times New Roman" w:cstheme="minorHAnsi"/>
          <w:lang w:eastAsia="pl-PL"/>
        </w:rPr>
        <w:t> </w:t>
      </w:r>
      <w:r w:rsidRPr="00A23DA1">
        <w:rPr>
          <w:rFonts w:eastAsia="Times New Roman" w:cstheme="minorHAnsi"/>
          <w:lang w:eastAsia="pl-PL"/>
        </w:rPr>
        <w:t>dnia 13</w:t>
      </w:r>
      <w:r w:rsidR="00BB5757">
        <w:rPr>
          <w:rFonts w:eastAsia="Times New Roman" w:cstheme="minorHAnsi"/>
          <w:lang w:eastAsia="pl-PL"/>
        </w:rPr>
        <w:t> </w:t>
      </w:r>
      <w:r w:rsidRPr="00A23DA1">
        <w:rPr>
          <w:rFonts w:eastAsia="Times New Roman" w:cstheme="minorHAnsi"/>
          <w:lang w:eastAsia="pl-PL"/>
        </w:rPr>
        <w:t xml:space="preserve">kwietnia 2022r. </w:t>
      </w:r>
      <w:r w:rsidRPr="00A23DA1">
        <w:rPr>
          <w:rFonts w:eastAsia="Times New Roman" w:cstheme="minorHAnsi"/>
          <w:i/>
          <w:iCs/>
          <w:lang w:eastAsia="pl-PL"/>
        </w:rPr>
        <w:t>o szczególnych rozwiązaniach w zakresie przeciwdziałania wspieraniu agresji na Ukrainę oraz służących ochronie bezpieczeństwa narodowego</w:t>
      </w:r>
      <w:r w:rsidR="00026448" w:rsidRPr="00A23DA1">
        <w:rPr>
          <w:rFonts w:eastAsia="Times New Roman" w:cstheme="minorHAnsi"/>
          <w:lang w:eastAsia="pl-PL"/>
        </w:rPr>
        <w:t>.</w:t>
      </w:r>
    </w:p>
    <w:bookmarkEnd w:id="1"/>
    <w:p w:rsidR="00F16508" w:rsidRPr="00A23DA1" w:rsidRDefault="00F16508" w:rsidP="0013320F">
      <w:pPr>
        <w:tabs>
          <w:tab w:val="left" w:pos="1134"/>
        </w:tabs>
        <w:spacing w:before="60" w:afterLines="60" w:after="144" w:line="312" w:lineRule="auto"/>
        <w:ind w:left="426"/>
        <w:jc w:val="both"/>
        <w:rPr>
          <w:rFonts w:eastAsia="Times New Roman" w:cstheme="minorHAnsi"/>
          <w:lang w:eastAsia="pl-PL"/>
        </w:rPr>
      </w:pPr>
      <w:r w:rsidRPr="00A23DA1">
        <w:rPr>
          <w:rFonts w:eastAsia="Times New Roman" w:cstheme="minorHAnsi"/>
          <w:lang w:eastAsia="pl-PL"/>
        </w:rPr>
        <w:lastRenderedPageBreak/>
        <w:t>Zgodnie z art. 1 pkt 3 ustawy w celu przeciwdziałania wspieraniu agresji Federacji Rosyjskiej na</w:t>
      </w:r>
      <w:r w:rsidR="00BB5757">
        <w:rPr>
          <w:rFonts w:eastAsia="Times New Roman" w:cstheme="minorHAnsi"/>
          <w:lang w:eastAsia="pl-PL"/>
        </w:rPr>
        <w:t> </w:t>
      </w:r>
      <w:r w:rsidRPr="00A23DA1">
        <w:rPr>
          <w:rFonts w:eastAsia="Times New Roman" w:cstheme="minorHAnsi"/>
          <w:lang w:eastAsia="pl-PL"/>
        </w:rPr>
        <w:t>Ukrainę rozpoczętej w dniu 24 lutego 2022 r., wobec osób i podmiotów wpisanych na listę, o</w:t>
      </w:r>
      <w:r w:rsidR="00BB5757">
        <w:rPr>
          <w:rFonts w:eastAsia="Times New Roman" w:cstheme="minorHAnsi"/>
          <w:lang w:eastAsia="pl-PL"/>
        </w:rPr>
        <w:t> </w:t>
      </w:r>
      <w:r w:rsidRPr="00A23DA1">
        <w:rPr>
          <w:rFonts w:eastAsia="Times New Roman" w:cstheme="minorHAnsi"/>
          <w:lang w:eastAsia="pl-PL"/>
        </w:rPr>
        <w:t>której mowa w art. 2 ustawy, stosuje się sankcje polegające m.in. na</w:t>
      </w:r>
      <w:r w:rsidR="00667245">
        <w:rPr>
          <w:rFonts w:eastAsia="Times New Roman" w:cstheme="minorHAnsi"/>
          <w:lang w:eastAsia="pl-PL"/>
        </w:rPr>
        <w:t> </w:t>
      </w:r>
      <w:r w:rsidRPr="00A23DA1">
        <w:rPr>
          <w:rFonts w:eastAsia="Times New Roman" w:cstheme="minorHAnsi"/>
          <w:lang w:eastAsia="pl-PL"/>
        </w:rPr>
        <w:t>wykluczeniu z</w:t>
      </w:r>
      <w:r w:rsidR="00BB5757">
        <w:rPr>
          <w:rFonts w:eastAsia="Times New Roman" w:cstheme="minorHAnsi"/>
          <w:lang w:eastAsia="pl-PL"/>
        </w:rPr>
        <w:t> </w:t>
      </w:r>
      <w:r w:rsidRPr="00A23DA1">
        <w:rPr>
          <w:rFonts w:eastAsia="Times New Roman" w:cstheme="minorHAnsi"/>
          <w:lang w:eastAsia="pl-PL"/>
        </w:rPr>
        <w:t>postępowania o udzielenie zamówienia publicznego lub konkursu prowadzonego na podstawie ustawy z dnia 11 września 2019 r. – Prawo zamówień publicznych (</w:t>
      </w:r>
      <w:r w:rsidR="00AC1F1D" w:rsidRPr="00A23DA1">
        <w:rPr>
          <w:rFonts w:eastAsia="Times New Roman" w:cstheme="minorHAnsi"/>
          <w:lang w:eastAsia="pl-PL"/>
        </w:rPr>
        <w:t>Dz.U.2022.1710</w:t>
      </w:r>
      <w:r w:rsidRPr="00A23DA1">
        <w:rPr>
          <w:rFonts w:eastAsia="Times New Roman" w:cstheme="minorHAnsi"/>
          <w:lang w:eastAsia="pl-PL"/>
        </w:rPr>
        <w:t xml:space="preserve">.), zwanej dalej „ustawą </w:t>
      </w:r>
      <w:proofErr w:type="spellStart"/>
      <w:r w:rsidRPr="00A23DA1">
        <w:rPr>
          <w:rFonts w:eastAsia="Times New Roman" w:cstheme="minorHAnsi"/>
          <w:lang w:eastAsia="pl-PL"/>
        </w:rPr>
        <w:t>Pzp</w:t>
      </w:r>
      <w:proofErr w:type="spellEnd"/>
      <w:r w:rsidRPr="00A23DA1">
        <w:rPr>
          <w:rFonts w:eastAsia="Times New Roman" w:cstheme="minorHAnsi"/>
          <w:lang w:eastAsia="pl-PL"/>
        </w:rPr>
        <w:t>”.</w:t>
      </w:r>
    </w:p>
    <w:p w:rsidR="00026448" w:rsidRPr="00A23DA1" w:rsidRDefault="00026448" w:rsidP="0013320F">
      <w:pPr>
        <w:tabs>
          <w:tab w:val="left" w:pos="1134"/>
        </w:tabs>
        <w:spacing w:before="60" w:afterLines="60" w:after="144" w:line="312" w:lineRule="auto"/>
        <w:ind w:left="426"/>
        <w:jc w:val="both"/>
        <w:rPr>
          <w:rFonts w:eastAsia="Times New Roman" w:cstheme="minorHAnsi"/>
          <w:lang w:eastAsia="pl-PL"/>
        </w:rPr>
      </w:pPr>
      <w:r w:rsidRPr="00A23DA1">
        <w:rPr>
          <w:rFonts w:eastAsia="Times New Roman" w:cstheme="minorHAnsi"/>
          <w:lang w:eastAsia="pl-PL"/>
        </w:rPr>
        <w:t>Zakres wykluczenia określa</w:t>
      </w:r>
      <w:r w:rsidR="002C29D6">
        <w:rPr>
          <w:rFonts w:eastAsia="Times New Roman" w:cstheme="minorHAnsi"/>
          <w:lang w:eastAsia="pl-PL"/>
        </w:rPr>
        <w:t xml:space="preserve"> </w:t>
      </w:r>
      <w:r w:rsidR="00F16508" w:rsidRPr="00A23DA1">
        <w:rPr>
          <w:rFonts w:eastAsia="Times New Roman" w:cstheme="minorHAnsi"/>
          <w:lang w:eastAsia="pl-PL"/>
        </w:rPr>
        <w:t xml:space="preserve">z postępowania o udzielenie zamówienia publicznego lub konkursu prowadzonego </w:t>
      </w:r>
      <w:r w:rsidRPr="00A23DA1">
        <w:rPr>
          <w:rFonts w:eastAsia="Times New Roman" w:cstheme="minorHAnsi"/>
          <w:lang w:eastAsia="pl-PL"/>
        </w:rPr>
        <w:t xml:space="preserve">określa art. 7 ust. 1 ustawy z dnia 13 kwietnia 2022r. </w:t>
      </w:r>
      <w:r w:rsidRPr="00A23DA1">
        <w:rPr>
          <w:rFonts w:eastAsia="Times New Roman" w:cstheme="minorHAnsi"/>
          <w:i/>
          <w:iCs/>
          <w:lang w:eastAsia="pl-PL"/>
        </w:rPr>
        <w:t>o</w:t>
      </w:r>
      <w:r w:rsidR="00E00D62" w:rsidRPr="00A23DA1">
        <w:rPr>
          <w:rFonts w:eastAsia="Times New Roman" w:cstheme="minorHAnsi"/>
          <w:i/>
          <w:iCs/>
          <w:lang w:eastAsia="pl-PL"/>
        </w:rPr>
        <w:t> </w:t>
      </w:r>
      <w:r w:rsidRPr="00A23DA1">
        <w:rPr>
          <w:rFonts w:eastAsia="Times New Roman" w:cstheme="minorHAnsi"/>
          <w:i/>
          <w:iCs/>
          <w:lang w:eastAsia="pl-PL"/>
        </w:rPr>
        <w:t>szczególnych rozwiązaniach w zakresie przeciwdziałania wspieraniu agresji na</w:t>
      </w:r>
      <w:r w:rsidR="00E00D62" w:rsidRPr="00A23DA1">
        <w:rPr>
          <w:rFonts w:eastAsia="Times New Roman" w:cstheme="minorHAnsi"/>
          <w:i/>
          <w:iCs/>
          <w:lang w:eastAsia="pl-PL"/>
        </w:rPr>
        <w:t> </w:t>
      </w:r>
      <w:r w:rsidRPr="00A23DA1">
        <w:rPr>
          <w:rFonts w:eastAsia="Times New Roman" w:cstheme="minorHAnsi"/>
          <w:i/>
          <w:iCs/>
          <w:lang w:eastAsia="pl-PL"/>
        </w:rPr>
        <w:t>Ukrainę oraz służących ochronie bezpieczeństwa narodowego</w:t>
      </w:r>
      <w:r w:rsidRPr="00A23DA1">
        <w:rPr>
          <w:rFonts w:eastAsia="Times New Roman" w:cstheme="minorHAnsi"/>
          <w:lang w:eastAsia="pl-PL"/>
        </w:rPr>
        <w:t>.</w:t>
      </w:r>
    </w:p>
    <w:p w:rsidR="0072359F" w:rsidRDefault="0072359F" w:rsidP="0013320F">
      <w:pPr>
        <w:tabs>
          <w:tab w:val="left" w:pos="1134"/>
        </w:tabs>
        <w:spacing w:before="60" w:afterLines="60" w:after="144" w:line="312" w:lineRule="auto"/>
        <w:ind w:left="426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A23DA1">
        <w:rPr>
          <w:rFonts w:eastAsia="Times New Roman" w:cstheme="minorHAnsi"/>
          <w:b/>
          <w:bCs/>
          <w:lang w:eastAsia="pl-PL"/>
        </w:rPr>
        <w:t>Powyższe regulacje określone w art. 7 ust. 1-8 ustawy</w:t>
      </w:r>
      <w:r w:rsidR="00683224" w:rsidRPr="00A23DA1">
        <w:rPr>
          <w:rFonts w:eastAsia="Times New Roman" w:cstheme="minorHAnsi"/>
          <w:b/>
          <w:bCs/>
          <w:lang w:eastAsia="pl-PL"/>
        </w:rPr>
        <w:t xml:space="preserve">, o której powyżej, </w:t>
      </w:r>
      <w:r w:rsidRPr="00A23DA1">
        <w:rPr>
          <w:rFonts w:eastAsia="Times New Roman" w:cstheme="minorHAnsi"/>
          <w:b/>
          <w:bCs/>
          <w:lang w:eastAsia="pl-PL"/>
        </w:rPr>
        <w:t xml:space="preserve"> będą miały także zastosowanie do</w:t>
      </w:r>
      <w:r w:rsidR="00026448" w:rsidRPr="00A23DA1">
        <w:rPr>
          <w:rFonts w:eastAsia="Times New Roman" w:cstheme="minorHAnsi"/>
          <w:b/>
          <w:bCs/>
          <w:lang w:eastAsia="pl-PL"/>
        </w:rPr>
        <w:t xml:space="preserve"> </w:t>
      </w:r>
      <w:r w:rsidRPr="00A23DA1">
        <w:rPr>
          <w:rFonts w:eastAsia="Times New Roman" w:cstheme="minorHAnsi"/>
          <w:b/>
          <w:bCs/>
          <w:lang w:eastAsia="pl-PL"/>
        </w:rPr>
        <w:t xml:space="preserve">postępowania zmierzającego do udzielenia zamówienia publicznego oraz konkursów wyłączonych spod stosowania ustawy </w:t>
      </w:r>
      <w:proofErr w:type="spellStart"/>
      <w:r w:rsidRPr="00A23DA1">
        <w:rPr>
          <w:rFonts w:eastAsia="Times New Roman" w:cstheme="minorHAnsi"/>
          <w:b/>
          <w:bCs/>
          <w:lang w:eastAsia="pl-PL"/>
        </w:rPr>
        <w:t>Pzp</w:t>
      </w:r>
      <w:proofErr w:type="spellEnd"/>
      <w:r w:rsidRPr="00A23DA1">
        <w:rPr>
          <w:rFonts w:eastAsia="Times New Roman" w:cstheme="minorHAnsi"/>
          <w:b/>
          <w:bCs/>
          <w:lang w:eastAsia="pl-PL"/>
        </w:rPr>
        <w:t>, w tym do</w:t>
      </w:r>
      <w:r w:rsidR="00E00D62" w:rsidRPr="00A23DA1">
        <w:rPr>
          <w:rFonts w:eastAsia="Times New Roman" w:cstheme="minorHAnsi"/>
          <w:b/>
          <w:bCs/>
          <w:lang w:eastAsia="pl-PL"/>
        </w:rPr>
        <w:t> </w:t>
      </w:r>
      <w:r w:rsidRPr="00A23DA1">
        <w:rPr>
          <w:rFonts w:eastAsia="Times New Roman" w:cstheme="minorHAnsi"/>
          <w:b/>
          <w:bCs/>
          <w:lang w:eastAsia="pl-PL"/>
        </w:rPr>
        <w:t>zamówień i konkursów o</w:t>
      </w:r>
      <w:r w:rsidR="00BB5757">
        <w:rPr>
          <w:rFonts w:eastAsia="Times New Roman" w:cstheme="minorHAnsi"/>
          <w:b/>
          <w:bCs/>
          <w:lang w:eastAsia="pl-PL"/>
        </w:rPr>
        <w:t> </w:t>
      </w:r>
      <w:r w:rsidRPr="00A23DA1">
        <w:rPr>
          <w:rFonts w:eastAsia="Times New Roman" w:cstheme="minorHAnsi"/>
          <w:b/>
          <w:bCs/>
          <w:lang w:eastAsia="pl-PL"/>
        </w:rPr>
        <w:t>wartości mniejszej niż 130 000 złotych.</w:t>
      </w:r>
    </w:p>
    <w:p w:rsidR="0072359F" w:rsidRPr="00A23DA1" w:rsidRDefault="00464A02" w:rsidP="0013320F">
      <w:pPr>
        <w:pStyle w:val="Akapitzlist"/>
        <w:numPr>
          <w:ilvl w:val="0"/>
          <w:numId w:val="4"/>
        </w:numPr>
        <w:spacing w:before="60" w:afterLines="60" w:after="144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A23DA1">
        <w:rPr>
          <w:rFonts w:eastAsia="Times New Roman" w:cstheme="minorHAnsi"/>
          <w:b/>
          <w:bCs/>
          <w:lang w:eastAsia="pl-PL"/>
        </w:rPr>
        <w:t>Warunki płatności:</w:t>
      </w:r>
    </w:p>
    <w:p w:rsidR="00464A02" w:rsidRPr="00D317F7" w:rsidRDefault="00464A02" w:rsidP="0013320F">
      <w:pPr>
        <w:pStyle w:val="Akapitzlist"/>
        <w:spacing w:before="60" w:afterLines="60" w:after="144" w:line="312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B10B71">
        <w:rPr>
          <w:rFonts w:eastAsia="Times New Roman" w:cstheme="minorHAnsi"/>
          <w:bCs/>
          <w:lang w:eastAsia="pl-PL"/>
        </w:rPr>
        <w:t>Zapłata należności będzie dokonana przelewem bankowym na wskazane</w:t>
      </w:r>
      <w:r w:rsidR="003A08F1" w:rsidRPr="00B10B71">
        <w:rPr>
          <w:rFonts w:eastAsia="Times New Roman" w:cstheme="minorHAnsi"/>
          <w:bCs/>
          <w:lang w:eastAsia="pl-PL"/>
        </w:rPr>
        <w:t xml:space="preserve"> na fakturze</w:t>
      </w:r>
      <w:r w:rsidRPr="00B10B71">
        <w:rPr>
          <w:rFonts w:eastAsia="Times New Roman" w:cstheme="minorHAnsi"/>
          <w:bCs/>
          <w:lang w:eastAsia="pl-PL"/>
        </w:rPr>
        <w:t xml:space="preserve"> konto Wykonawcy</w:t>
      </w:r>
      <w:r w:rsidR="003A08F1" w:rsidRPr="00B10B71">
        <w:rPr>
          <w:rFonts w:eastAsia="Times New Roman" w:cstheme="minorHAnsi"/>
          <w:bCs/>
          <w:lang w:eastAsia="pl-PL"/>
        </w:rPr>
        <w:t>,</w:t>
      </w:r>
      <w:r w:rsidRPr="00B10B71">
        <w:rPr>
          <w:rFonts w:eastAsia="Times New Roman" w:cstheme="minorHAnsi"/>
          <w:bCs/>
          <w:lang w:eastAsia="pl-PL"/>
        </w:rPr>
        <w:t xml:space="preserve"> w terminie do </w:t>
      </w:r>
      <w:r w:rsidR="00E75F49" w:rsidRPr="00B10B71">
        <w:rPr>
          <w:rFonts w:eastAsia="Times New Roman" w:cstheme="minorHAnsi"/>
          <w:bCs/>
          <w:lang w:eastAsia="pl-PL"/>
        </w:rPr>
        <w:t>30 dni od dnia otrzymania poprawnie wystawionej faktury za</w:t>
      </w:r>
      <w:r w:rsidR="007D3763" w:rsidRPr="00B10B71">
        <w:rPr>
          <w:rFonts w:eastAsia="Times New Roman" w:cstheme="minorHAnsi"/>
          <w:bCs/>
          <w:lang w:eastAsia="pl-PL"/>
        </w:rPr>
        <w:t> </w:t>
      </w:r>
      <w:r w:rsidR="00E75F49" w:rsidRPr="00B10B71">
        <w:rPr>
          <w:rFonts w:eastAsia="Times New Roman" w:cstheme="minorHAnsi"/>
          <w:bCs/>
          <w:lang w:eastAsia="pl-PL"/>
        </w:rPr>
        <w:t>wykonany przedmiot umowy, jednak nie później niż do 22 grudnia 2022</w:t>
      </w:r>
      <w:r w:rsidR="00264055" w:rsidRPr="00B10B71">
        <w:rPr>
          <w:rFonts w:eastAsia="Times New Roman" w:cstheme="minorHAnsi"/>
          <w:bCs/>
          <w:lang w:eastAsia="pl-PL"/>
        </w:rPr>
        <w:t xml:space="preserve"> </w:t>
      </w:r>
      <w:r w:rsidR="00082321" w:rsidRPr="00B10B71">
        <w:rPr>
          <w:rFonts w:eastAsia="Times New Roman" w:cstheme="minorHAnsi"/>
          <w:bCs/>
          <w:lang w:eastAsia="pl-PL"/>
        </w:rPr>
        <w:t>r</w:t>
      </w:r>
      <w:r w:rsidRPr="00B10B71">
        <w:rPr>
          <w:rFonts w:eastAsia="Times New Roman" w:cstheme="minorHAnsi"/>
          <w:bCs/>
          <w:lang w:eastAsia="pl-PL"/>
        </w:rPr>
        <w:t>. Za</w:t>
      </w:r>
      <w:r w:rsidR="00082321" w:rsidRPr="00B10B71">
        <w:rPr>
          <w:rFonts w:eastAsia="Times New Roman" w:cstheme="minorHAnsi"/>
          <w:bCs/>
          <w:lang w:eastAsia="pl-PL"/>
        </w:rPr>
        <w:t> datę płatności</w:t>
      </w:r>
      <w:r w:rsidRPr="00D317F7">
        <w:rPr>
          <w:rFonts w:eastAsia="Times New Roman" w:cstheme="minorHAnsi"/>
          <w:bCs/>
          <w:lang w:eastAsia="pl-PL"/>
        </w:rPr>
        <w:t xml:space="preserve"> uważa się d</w:t>
      </w:r>
      <w:r w:rsidR="00082321" w:rsidRPr="00D317F7">
        <w:rPr>
          <w:rFonts w:eastAsia="Times New Roman" w:cstheme="minorHAnsi"/>
          <w:bCs/>
          <w:lang w:eastAsia="pl-PL"/>
        </w:rPr>
        <w:t xml:space="preserve">atę </w:t>
      </w:r>
      <w:r w:rsidRPr="00D317F7">
        <w:rPr>
          <w:rFonts w:eastAsia="Times New Roman" w:cstheme="minorHAnsi"/>
          <w:bCs/>
          <w:lang w:eastAsia="pl-PL"/>
        </w:rPr>
        <w:t xml:space="preserve">obciążenia rachunku bankowego Zamawiającego. </w:t>
      </w:r>
    </w:p>
    <w:p w:rsidR="00464A02" w:rsidRPr="00A23DA1" w:rsidRDefault="004A1F3E" w:rsidP="0013320F">
      <w:pPr>
        <w:pStyle w:val="Akapitzlist"/>
        <w:numPr>
          <w:ilvl w:val="0"/>
          <w:numId w:val="4"/>
        </w:numPr>
        <w:spacing w:before="60" w:afterLines="60" w:after="144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  <w:r w:rsidR="00464A02" w:rsidRPr="00A23DA1">
        <w:rPr>
          <w:rFonts w:eastAsia="Times New Roman" w:cstheme="minorHAnsi"/>
          <w:b/>
          <w:bCs/>
          <w:lang w:eastAsia="pl-PL"/>
        </w:rPr>
        <w:t>Inne warunki:</w:t>
      </w:r>
    </w:p>
    <w:p w:rsidR="00B43F46" w:rsidRPr="00A23DA1" w:rsidRDefault="00B43F46" w:rsidP="0013320F">
      <w:pPr>
        <w:pStyle w:val="Akapitzlist"/>
        <w:numPr>
          <w:ilvl w:val="0"/>
          <w:numId w:val="10"/>
        </w:numPr>
        <w:tabs>
          <w:tab w:val="left" w:pos="426"/>
          <w:tab w:val="left" w:pos="1134"/>
        </w:tabs>
        <w:spacing w:before="60" w:afterLines="60" w:after="144" w:line="312" w:lineRule="auto"/>
        <w:ind w:left="709" w:hanging="283"/>
        <w:jc w:val="both"/>
        <w:rPr>
          <w:rFonts w:eastAsia="Times New Roman" w:cstheme="minorHAnsi"/>
          <w:bCs/>
          <w:szCs w:val="24"/>
          <w:lang w:eastAsia="pl-PL"/>
        </w:rPr>
      </w:pPr>
      <w:r w:rsidRPr="00A23DA1">
        <w:rPr>
          <w:rFonts w:eastAsia="Times New Roman" w:cstheme="minorHAnsi"/>
          <w:bCs/>
          <w:szCs w:val="24"/>
          <w:lang w:eastAsia="pl-PL"/>
        </w:rPr>
        <w:t>Zamawiający zastrzega sobie prawo do odstąpienia od wyboru oferty.</w:t>
      </w:r>
    </w:p>
    <w:p w:rsidR="00B43F46" w:rsidRPr="00A23DA1" w:rsidRDefault="00B43F46" w:rsidP="0013320F">
      <w:pPr>
        <w:pStyle w:val="Akapitzlist"/>
        <w:numPr>
          <w:ilvl w:val="0"/>
          <w:numId w:val="10"/>
        </w:numPr>
        <w:tabs>
          <w:tab w:val="left" w:pos="426"/>
          <w:tab w:val="left" w:pos="1134"/>
        </w:tabs>
        <w:spacing w:before="60" w:afterLines="60" w:after="144" w:line="312" w:lineRule="auto"/>
        <w:ind w:left="709" w:hanging="283"/>
        <w:jc w:val="both"/>
        <w:rPr>
          <w:rFonts w:eastAsia="Times New Roman" w:cstheme="minorHAnsi"/>
          <w:bCs/>
          <w:szCs w:val="24"/>
          <w:lang w:eastAsia="pl-PL"/>
        </w:rPr>
      </w:pPr>
      <w:r w:rsidRPr="00A23DA1">
        <w:rPr>
          <w:rFonts w:eastAsia="Times New Roman" w:cstheme="minorHAnsi"/>
          <w:bCs/>
          <w:szCs w:val="24"/>
          <w:lang w:eastAsia="pl-PL"/>
        </w:rPr>
        <w:t xml:space="preserve">Zamawiający zastrzega sobie prawo </w:t>
      </w:r>
      <w:r w:rsidR="00F1654B" w:rsidRPr="00A23DA1">
        <w:rPr>
          <w:rFonts w:eastAsia="Times New Roman" w:cstheme="minorHAnsi"/>
          <w:bCs/>
          <w:szCs w:val="24"/>
          <w:lang w:eastAsia="pl-PL"/>
        </w:rPr>
        <w:t>do odstąpienia od zawarcia</w:t>
      </w:r>
      <w:r w:rsidR="0013320F">
        <w:rPr>
          <w:rFonts w:eastAsia="Times New Roman" w:cstheme="minorHAnsi"/>
          <w:bCs/>
          <w:szCs w:val="24"/>
          <w:lang w:eastAsia="pl-PL"/>
        </w:rPr>
        <w:t xml:space="preserve"> umowy </w:t>
      </w:r>
      <w:r w:rsidR="00F1654B" w:rsidRPr="00A23DA1">
        <w:rPr>
          <w:rFonts w:eastAsia="Times New Roman" w:cstheme="minorHAnsi"/>
          <w:bCs/>
          <w:szCs w:val="24"/>
          <w:lang w:eastAsia="pl-PL"/>
        </w:rPr>
        <w:t>w wyniku   wystąpienia okoliczności, których wcześniej nie można było przewidzieć.</w:t>
      </w:r>
    </w:p>
    <w:p w:rsidR="00F1654B" w:rsidRPr="00A23DA1" w:rsidRDefault="00F1654B" w:rsidP="0013320F">
      <w:pPr>
        <w:pStyle w:val="Akapitzlist"/>
        <w:numPr>
          <w:ilvl w:val="0"/>
          <w:numId w:val="10"/>
        </w:numPr>
        <w:tabs>
          <w:tab w:val="left" w:pos="426"/>
          <w:tab w:val="left" w:pos="1134"/>
        </w:tabs>
        <w:spacing w:before="60" w:afterLines="60" w:after="144" w:line="312" w:lineRule="auto"/>
        <w:ind w:left="709" w:hanging="283"/>
        <w:jc w:val="both"/>
        <w:rPr>
          <w:rFonts w:eastAsia="Times New Roman" w:cstheme="minorHAnsi"/>
          <w:bCs/>
          <w:szCs w:val="24"/>
          <w:lang w:eastAsia="pl-PL"/>
        </w:rPr>
      </w:pPr>
      <w:r w:rsidRPr="00A23DA1">
        <w:rPr>
          <w:rFonts w:eastAsia="Times New Roman" w:cstheme="minorHAnsi"/>
          <w:bCs/>
          <w:szCs w:val="24"/>
          <w:lang w:eastAsia="pl-PL"/>
        </w:rPr>
        <w:t xml:space="preserve">Po wyborze najkorzystniejszej oferty zostanie podpisana umowa w terminie, formie i miejscu wskazanym przez Zamawiającego, </w:t>
      </w:r>
      <w:r w:rsidR="00DC0607" w:rsidRPr="00A23DA1">
        <w:rPr>
          <w:rFonts w:eastAsia="Times New Roman" w:cstheme="minorHAnsi"/>
          <w:bCs/>
          <w:szCs w:val="24"/>
          <w:lang w:eastAsia="pl-PL"/>
        </w:rPr>
        <w:t>(</w:t>
      </w:r>
      <w:r w:rsidRPr="00A23DA1">
        <w:rPr>
          <w:rFonts w:eastAsia="Times New Roman" w:cstheme="minorHAnsi"/>
          <w:bCs/>
          <w:szCs w:val="24"/>
          <w:lang w:eastAsia="pl-PL"/>
        </w:rPr>
        <w:t xml:space="preserve">w załączeniu wzór umowy stanowiący </w:t>
      </w:r>
      <w:r w:rsidR="006608A7">
        <w:rPr>
          <w:rFonts w:eastAsia="Times New Roman" w:cstheme="minorHAnsi"/>
          <w:bCs/>
          <w:szCs w:val="24"/>
          <w:lang w:eastAsia="pl-PL"/>
        </w:rPr>
        <w:t>Z</w:t>
      </w:r>
      <w:r w:rsidRPr="00A23DA1">
        <w:rPr>
          <w:rFonts w:eastAsia="Times New Roman" w:cstheme="minorHAnsi"/>
          <w:bCs/>
          <w:szCs w:val="24"/>
          <w:lang w:eastAsia="pl-PL"/>
        </w:rPr>
        <w:t xml:space="preserve">ałącznik nr 3 do </w:t>
      </w:r>
      <w:r w:rsidRPr="00F0707F">
        <w:rPr>
          <w:rFonts w:eastAsia="Times New Roman" w:cstheme="minorHAnsi"/>
          <w:bCs/>
          <w:i/>
          <w:szCs w:val="24"/>
          <w:lang w:eastAsia="pl-PL"/>
        </w:rPr>
        <w:t>Zapytania ofertowego</w:t>
      </w:r>
      <w:r w:rsidR="00DC0607" w:rsidRPr="00A23DA1">
        <w:rPr>
          <w:rFonts w:eastAsia="Times New Roman" w:cstheme="minorHAnsi"/>
          <w:bCs/>
          <w:szCs w:val="24"/>
          <w:lang w:eastAsia="pl-PL"/>
        </w:rPr>
        <w:t>)</w:t>
      </w:r>
      <w:r w:rsidRPr="00A23DA1">
        <w:rPr>
          <w:rFonts w:eastAsia="Times New Roman" w:cstheme="minorHAnsi"/>
          <w:bCs/>
          <w:szCs w:val="24"/>
          <w:lang w:eastAsia="pl-PL"/>
        </w:rPr>
        <w:t>.</w:t>
      </w:r>
    </w:p>
    <w:p w:rsidR="006A18AC" w:rsidRPr="00A23DA1" w:rsidRDefault="006A18AC" w:rsidP="0013320F">
      <w:pPr>
        <w:pStyle w:val="Akapitzlist"/>
        <w:numPr>
          <w:ilvl w:val="0"/>
          <w:numId w:val="10"/>
        </w:numPr>
        <w:tabs>
          <w:tab w:val="left" w:pos="426"/>
          <w:tab w:val="left" w:pos="1134"/>
        </w:tabs>
        <w:spacing w:before="60" w:afterLines="60" w:after="144" w:line="312" w:lineRule="auto"/>
        <w:ind w:left="709" w:hanging="283"/>
        <w:jc w:val="both"/>
        <w:rPr>
          <w:rFonts w:eastAsia="Times New Roman" w:cstheme="minorHAnsi"/>
          <w:bCs/>
          <w:szCs w:val="24"/>
          <w:lang w:eastAsia="pl-PL"/>
        </w:rPr>
      </w:pPr>
      <w:r w:rsidRPr="00A23DA1">
        <w:rPr>
          <w:rFonts w:eastAsia="Times New Roman" w:cstheme="minorHAnsi"/>
          <w:bCs/>
          <w:szCs w:val="24"/>
          <w:lang w:eastAsia="pl-PL"/>
        </w:rPr>
        <w:t>Zamawiający zastrzega sobie możliwość wyboru kolejnej, wśród najkorzystniejszych ofert, jeżeli Wykonawca, którego oferta została wybrana jako najkorzystniejsza, uchyla się od zawarcia umowy.</w:t>
      </w:r>
    </w:p>
    <w:p w:rsidR="006A18AC" w:rsidRPr="00A23DA1" w:rsidRDefault="006A18AC" w:rsidP="0013320F">
      <w:pPr>
        <w:pStyle w:val="Akapitzlist"/>
        <w:numPr>
          <w:ilvl w:val="0"/>
          <w:numId w:val="10"/>
        </w:numPr>
        <w:tabs>
          <w:tab w:val="left" w:pos="426"/>
          <w:tab w:val="left" w:pos="1134"/>
        </w:tabs>
        <w:spacing w:before="60" w:afterLines="60" w:after="144" w:line="312" w:lineRule="auto"/>
        <w:ind w:left="709" w:hanging="283"/>
        <w:jc w:val="both"/>
        <w:rPr>
          <w:rFonts w:eastAsia="Times New Roman" w:cstheme="minorHAnsi"/>
          <w:szCs w:val="24"/>
          <w:lang w:eastAsia="pl-PL"/>
        </w:rPr>
      </w:pPr>
      <w:r w:rsidRPr="00A23DA1">
        <w:rPr>
          <w:rFonts w:eastAsia="Times New Roman" w:cstheme="minorHAnsi"/>
          <w:szCs w:val="24"/>
          <w:lang w:eastAsia="pl-PL"/>
        </w:rPr>
        <w:t>Zamawiający nie dopuszcza składania ofert częściowych.</w:t>
      </w:r>
    </w:p>
    <w:p w:rsidR="006A18AC" w:rsidRPr="00A23DA1" w:rsidRDefault="006A18AC" w:rsidP="0013320F">
      <w:pPr>
        <w:pStyle w:val="Akapitzlist"/>
        <w:numPr>
          <w:ilvl w:val="0"/>
          <w:numId w:val="10"/>
        </w:numPr>
        <w:tabs>
          <w:tab w:val="left" w:pos="426"/>
          <w:tab w:val="left" w:pos="1134"/>
        </w:tabs>
        <w:spacing w:before="60" w:afterLines="60" w:after="144" w:line="312" w:lineRule="auto"/>
        <w:ind w:left="709" w:hanging="283"/>
        <w:jc w:val="both"/>
        <w:rPr>
          <w:rFonts w:eastAsia="Times New Roman" w:cstheme="minorHAnsi"/>
          <w:szCs w:val="24"/>
          <w:lang w:eastAsia="pl-PL"/>
        </w:rPr>
      </w:pPr>
      <w:r w:rsidRPr="00A23DA1">
        <w:rPr>
          <w:rFonts w:eastAsia="Times New Roman" w:cstheme="minorHAnsi"/>
          <w:szCs w:val="24"/>
          <w:lang w:eastAsia="pl-PL"/>
        </w:rPr>
        <w:t>Oferty złożone po terminie lub w sposób nieprawidłowy nie będą podlegał</w:t>
      </w:r>
      <w:r w:rsidR="0013320F">
        <w:rPr>
          <w:rFonts w:eastAsia="Times New Roman" w:cstheme="minorHAnsi"/>
          <w:szCs w:val="24"/>
          <w:lang w:eastAsia="pl-PL"/>
        </w:rPr>
        <w:t>y ocenie</w:t>
      </w:r>
      <w:r w:rsidRPr="00A23DA1">
        <w:rPr>
          <w:rFonts w:eastAsia="Times New Roman" w:cstheme="minorHAnsi"/>
          <w:szCs w:val="24"/>
          <w:lang w:eastAsia="pl-PL"/>
        </w:rPr>
        <w:t xml:space="preserve"> i zostaną odrzucone.</w:t>
      </w:r>
    </w:p>
    <w:p w:rsidR="006A18AC" w:rsidRPr="001D1775" w:rsidRDefault="006A18AC" w:rsidP="0013320F">
      <w:pPr>
        <w:pStyle w:val="Akapitzlist"/>
        <w:numPr>
          <w:ilvl w:val="0"/>
          <w:numId w:val="10"/>
        </w:numPr>
        <w:tabs>
          <w:tab w:val="left" w:pos="426"/>
          <w:tab w:val="left" w:pos="1134"/>
        </w:tabs>
        <w:spacing w:before="60" w:afterLines="60" w:after="144" w:line="312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D1775">
        <w:rPr>
          <w:rFonts w:eastAsia="Times New Roman" w:cstheme="minorHAnsi"/>
          <w:b/>
          <w:lang w:eastAsia="pl-PL"/>
        </w:rPr>
        <w:t>Termin związania ofertą:</w:t>
      </w:r>
      <w:r w:rsidRPr="001D1775">
        <w:rPr>
          <w:rFonts w:eastAsia="Times New Roman" w:cstheme="minorHAnsi"/>
          <w:lang w:eastAsia="pl-PL"/>
        </w:rPr>
        <w:t xml:space="preserve"> 30 dni od dnia złożenia oferty.</w:t>
      </w:r>
    </w:p>
    <w:p w:rsidR="006A18AC" w:rsidRPr="00A23DA1" w:rsidRDefault="006A18AC" w:rsidP="0013320F">
      <w:pPr>
        <w:numPr>
          <w:ilvl w:val="0"/>
          <w:numId w:val="10"/>
        </w:numPr>
        <w:tabs>
          <w:tab w:val="left" w:pos="426"/>
          <w:tab w:val="left" w:pos="1134"/>
        </w:tabs>
        <w:spacing w:before="60" w:afterLines="60" w:after="144" w:line="312" w:lineRule="auto"/>
        <w:ind w:left="709" w:hanging="283"/>
        <w:jc w:val="both"/>
        <w:rPr>
          <w:rFonts w:cstheme="minorHAnsi"/>
        </w:rPr>
      </w:pPr>
      <w:r w:rsidRPr="00A23DA1">
        <w:rPr>
          <w:rFonts w:cstheme="minorHAnsi"/>
        </w:rPr>
        <w:t>Wykonawca może złożyć tylko jedną ofertę w formie elektronicznej w  języku polskim.</w:t>
      </w:r>
    </w:p>
    <w:p w:rsidR="006A18AC" w:rsidRPr="00A23DA1" w:rsidRDefault="006A18AC" w:rsidP="0013320F">
      <w:pPr>
        <w:numPr>
          <w:ilvl w:val="0"/>
          <w:numId w:val="10"/>
        </w:numPr>
        <w:tabs>
          <w:tab w:val="left" w:pos="426"/>
          <w:tab w:val="left" w:pos="1134"/>
        </w:tabs>
        <w:spacing w:before="60" w:afterLines="60" w:after="144" w:line="312" w:lineRule="auto"/>
        <w:ind w:left="709" w:hanging="283"/>
        <w:jc w:val="both"/>
        <w:rPr>
          <w:rFonts w:cstheme="minorHAnsi"/>
        </w:rPr>
      </w:pPr>
      <w:r w:rsidRPr="00A23DA1"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</w:t>
      </w:r>
      <w:r w:rsidR="00CE5547" w:rsidRPr="00A23DA1">
        <w:rPr>
          <w:rFonts w:cstheme="minorHAnsi"/>
        </w:rPr>
        <w:t>.</w:t>
      </w:r>
    </w:p>
    <w:p w:rsidR="00DC5115" w:rsidRPr="001D1775" w:rsidRDefault="004A32F6" w:rsidP="0013320F">
      <w:pPr>
        <w:numPr>
          <w:ilvl w:val="0"/>
          <w:numId w:val="10"/>
        </w:numPr>
        <w:tabs>
          <w:tab w:val="left" w:pos="426"/>
          <w:tab w:val="left" w:pos="1134"/>
        </w:tabs>
        <w:spacing w:before="60" w:afterLines="60" w:after="144" w:line="312" w:lineRule="auto"/>
        <w:ind w:left="709" w:hanging="283"/>
        <w:jc w:val="both"/>
        <w:rPr>
          <w:rStyle w:val="Hipercze"/>
          <w:rFonts w:cstheme="minorHAnsi"/>
          <w:b/>
          <w:color w:val="auto"/>
          <w:u w:val="none"/>
        </w:rPr>
      </w:pPr>
      <w:r w:rsidRPr="00382B37">
        <w:rPr>
          <w:rFonts w:eastAsia="Times New Roman" w:cstheme="minorHAnsi"/>
          <w:lang w:eastAsia="pl-PL"/>
        </w:rPr>
        <w:lastRenderedPageBreak/>
        <w:t>Wykonawca może zwrócić się do Zamawiającego o wyjaśnienie treści opisu przedmiotu zamówienia, czy też warunków zamówienia. Treść zapytań wraz</w:t>
      </w:r>
      <w:r w:rsidR="001D1775" w:rsidRPr="00382B37">
        <w:rPr>
          <w:rFonts w:eastAsia="Times New Roman" w:cstheme="minorHAnsi"/>
          <w:lang w:eastAsia="pl-PL"/>
        </w:rPr>
        <w:t> </w:t>
      </w:r>
      <w:r w:rsidRPr="00382B37">
        <w:rPr>
          <w:rFonts w:eastAsia="Times New Roman" w:cstheme="minorHAnsi"/>
          <w:lang w:eastAsia="pl-PL"/>
        </w:rPr>
        <w:t>z</w:t>
      </w:r>
      <w:r w:rsidR="002B7FC5" w:rsidRPr="00382B37">
        <w:rPr>
          <w:rFonts w:eastAsia="Times New Roman" w:cstheme="minorHAnsi"/>
          <w:lang w:eastAsia="pl-PL"/>
        </w:rPr>
        <w:t> </w:t>
      </w:r>
      <w:r w:rsidRPr="00382B37">
        <w:rPr>
          <w:rFonts w:eastAsia="Times New Roman" w:cstheme="minorHAnsi"/>
          <w:lang w:eastAsia="pl-PL"/>
        </w:rPr>
        <w:t>wyjaśnieniami zostanie umieszczona na stronie:</w:t>
      </w:r>
      <w:r w:rsidRPr="00A23DA1">
        <w:rPr>
          <w:rFonts w:eastAsia="Times New Roman" w:cstheme="minorHAnsi"/>
          <w:b/>
          <w:lang w:eastAsia="pl-PL"/>
        </w:rPr>
        <w:t xml:space="preserve"> </w:t>
      </w:r>
      <w:hyperlink r:id="rId7" w:history="1">
        <w:r w:rsidR="001D1775" w:rsidRPr="001D1775">
          <w:rPr>
            <w:rStyle w:val="Hipercze"/>
          </w:rPr>
          <w:t>http://www.bip.dwup.pl/?ogloszenia=1&amp;rok=2022</w:t>
        </w:r>
      </w:hyperlink>
      <w:r w:rsidR="001D1775" w:rsidRPr="001D1775">
        <w:t xml:space="preserve"> </w:t>
      </w:r>
    </w:p>
    <w:p w:rsidR="004A32F6" w:rsidRPr="00176D82" w:rsidRDefault="004A32F6" w:rsidP="0013320F">
      <w:pPr>
        <w:numPr>
          <w:ilvl w:val="0"/>
          <w:numId w:val="10"/>
        </w:numPr>
        <w:tabs>
          <w:tab w:val="left" w:pos="426"/>
          <w:tab w:val="left" w:pos="1134"/>
        </w:tabs>
        <w:spacing w:before="60" w:afterLines="60" w:after="144" w:line="312" w:lineRule="auto"/>
        <w:ind w:left="709" w:hanging="283"/>
        <w:jc w:val="both"/>
        <w:rPr>
          <w:rFonts w:cstheme="minorHAnsi"/>
        </w:rPr>
      </w:pPr>
      <w:r w:rsidRPr="001D1775">
        <w:rPr>
          <w:rFonts w:eastAsia="Times New Roman" w:cstheme="minorHAnsi"/>
          <w:lang w:eastAsia="pl-PL"/>
        </w:rPr>
        <w:t xml:space="preserve"> </w:t>
      </w:r>
      <w:r w:rsidRPr="00176D82">
        <w:rPr>
          <w:rFonts w:cstheme="minorHAnsi"/>
          <w:b/>
          <w:bCs/>
        </w:rPr>
        <w:t xml:space="preserve">Termin zadawania pytań do </w:t>
      </w:r>
      <w:r w:rsidR="0001392B">
        <w:rPr>
          <w:rFonts w:cstheme="minorHAnsi"/>
          <w:b/>
          <w:bCs/>
        </w:rPr>
        <w:t>26.09.2022 r.</w:t>
      </w:r>
      <w:r w:rsidR="005F70BA">
        <w:rPr>
          <w:rFonts w:cstheme="minorHAnsi"/>
          <w:b/>
          <w:bCs/>
        </w:rPr>
        <w:t>,</w:t>
      </w:r>
      <w:r w:rsidR="004E50E9" w:rsidRPr="00176D82">
        <w:rPr>
          <w:rFonts w:cstheme="minorHAnsi"/>
          <w:b/>
          <w:bCs/>
        </w:rPr>
        <w:t xml:space="preserve"> do godziny </w:t>
      </w:r>
      <w:r w:rsidR="0001392B">
        <w:rPr>
          <w:rFonts w:cstheme="minorHAnsi"/>
          <w:b/>
          <w:bCs/>
        </w:rPr>
        <w:t>12.00</w:t>
      </w:r>
    </w:p>
    <w:p w:rsidR="00D4491D" w:rsidRPr="00176D82" w:rsidRDefault="00D4491D" w:rsidP="0013320F">
      <w:pPr>
        <w:pStyle w:val="Akapitzlist"/>
        <w:numPr>
          <w:ilvl w:val="0"/>
          <w:numId w:val="10"/>
        </w:numPr>
        <w:tabs>
          <w:tab w:val="left" w:pos="426"/>
          <w:tab w:val="left" w:pos="1134"/>
          <w:tab w:val="center" w:pos="4819"/>
          <w:tab w:val="right" w:pos="9638"/>
        </w:tabs>
        <w:spacing w:before="60" w:afterLines="60" w:after="144" w:line="312" w:lineRule="auto"/>
        <w:ind w:left="709" w:hanging="283"/>
        <w:jc w:val="both"/>
        <w:rPr>
          <w:rFonts w:cstheme="minorHAnsi"/>
          <w:b/>
        </w:rPr>
      </w:pPr>
      <w:r w:rsidRPr="00176D82">
        <w:rPr>
          <w:rFonts w:cstheme="minorHAnsi"/>
          <w:b/>
        </w:rPr>
        <w:t>Termin otwarcia ofert:</w:t>
      </w:r>
    </w:p>
    <w:p w:rsidR="001226E3" w:rsidRDefault="00D4491D" w:rsidP="0013320F">
      <w:pPr>
        <w:pStyle w:val="Akapitzlist"/>
        <w:numPr>
          <w:ilvl w:val="0"/>
          <w:numId w:val="26"/>
        </w:numPr>
        <w:tabs>
          <w:tab w:val="center" w:pos="4819"/>
          <w:tab w:val="right" w:pos="9638"/>
        </w:tabs>
        <w:spacing w:before="60" w:afterLines="60" w:after="144" w:line="312" w:lineRule="auto"/>
        <w:ind w:left="1134" w:hanging="283"/>
        <w:jc w:val="both"/>
        <w:rPr>
          <w:rFonts w:cstheme="minorHAnsi"/>
          <w:b/>
        </w:rPr>
      </w:pPr>
      <w:r w:rsidRPr="00176D82">
        <w:rPr>
          <w:rFonts w:cstheme="minorHAnsi"/>
          <w:b/>
        </w:rPr>
        <w:t xml:space="preserve">Otwarcie ofert nastąpi w dniu </w:t>
      </w:r>
      <w:r w:rsidR="0092023C">
        <w:rPr>
          <w:rFonts w:cstheme="minorHAnsi"/>
          <w:b/>
        </w:rPr>
        <w:t>29.09.2022 r.</w:t>
      </w:r>
      <w:r w:rsidR="00B25362" w:rsidRPr="00176D82">
        <w:rPr>
          <w:rFonts w:cstheme="minorHAnsi"/>
          <w:b/>
        </w:rPr>
        <w:t xml:space="preserve">, o godzinie </w:t>
      </w:r>
      <w:r w:rsidR="0092023C">
        <w:rPr>
          <w:rFonts w:cstheme="minorHAnsi"/>
          <w:b/>
        </w:rPr>
        <w:t>11.00</w:t>
      </w:r>
    </w:p>
    <w:p w:rsidR="001226E3" w:rsidRPr="001226E3" w:rsidRDefault="00D4491D" w:rsidP="0013320F">
      <w:pPr>
        <w:pStyle w:val="Akapitzlist"/>
        <w:numPr>
          <w:ilvl w:val="0"/>
          <w:numId w:val="26"/>
        </w:numPr>
        <w:tabs>
          <w:tab w:val="center" w:pos="4819"/>
          <w:tab w:val="right" w:pos="9638"/>
        </w:tabs>
        <w:spacing w:before="60" w:afterLines="60" w:after="144" w:line="312" w:lineRule="auto"/>
        <w:ind w:left="1134" w:hanging="283"/>
        <w:jc w:val="both"/>
        <w:rPr>
          <w:rFonts w:cstheme="minorHAnsi"/>
          <w:b/>
        </w:rPr>
      </w:pPr>
      <w:r w:rsidRPr="001226E3">
        <w:rPr>
          <w:rFonts w:cstheme="minorHAnsi"/>
        </w:rPr>
        <w:t>Otwarcie ofert jest niejawne.</w:t>
      </w:r>
    </w:p>
    <w:p w:rsidR="00D4491D" w:rsidRPr="001226E3" w:rsidRDefault="00D4491D" w:rsidP="0013320F">
      <w:pPr>
        <w:pStyle w:val="Akapitzlist"/>
        <w:numPr>
          <w:ilvl w:val="0"/>
          <w:numId w:val="26"/>
        </w:numPr>
        <w:tabs>
          <w:tab w:val="center" w:pos="4819"/>
          <w:tab w:val="right" w:pos="9638"/>
        </w:tabs>
        <w:spacing w:before="60" w:afterLines="60" w:after="144" w:line="312" w:lineRule="auto"/>
        <w:ind w:left="1134" w:hanging="283"/>
        <w:jc w:val="both"/>
        <w:rPr>
          <w:rFonts w:cstheme="minorHAnsi"/>
          <w:b/>
        </w:rPr>
      </w:pPr>
      <w:r w:rsidRPr="001226E3">
        <w:rPr>
          <w:rFonts w:cstheme="minorHAnsi"/>
        </w:rPr>
        <w:t>Zamawiający, niezwłocznie po otwarciu ofert, udostępni na stronie internetowej prowadzonego postępowania informacje o:</w:t>
      </w:r>
    </w:p>
    <w:p w:rsidR="001226E3" w:rsidRDefault="00D4491D" w:rsidP="0013320F">
      <w:pPr>
        <w:pStyle w:val="Akapitzlist"/>
        <w:numPr>
          <w:ilvl w:val="0"/>
          <w:numId w:val="28"/>
        </w:numPr>
        <w:tabs>
          <w:tab w:val="center" w:pos="4819"/>
          <w:tab w:val="right" w:pos="9638"/>
        </w:tabs>
        <w:spacing w:before="60" w:afterLines="60" w:after="144" w:line="312" w:lineRule="auto"/>
        <w:ind w:left="1418" w:hanging="284"/>
        <w:jc w:val="both"/>
        <w:rPr>
          <w:rFonts w:cstheme="minorHAnsi"/>
        </w:rPr>
      </w:pPr>
      <w:r w:rsidRPr="00A23DA1">
        <w:rPr>
          <w:rFonts w:cstheme="minorHAnsi"/>
        </w:rPr>
        <w:t>nazwach albo imionach i nazwiskach oraz siedzibach lub miejscach prowadzonej działalności gospodarczej albo miejscach zamieszkania wykonawców, których oferty zostały otwarte;</w:t>
      </w:r>
    </w:p>
    <w:p w:rsidR="00D4491D" w:rsidRPr="001226E3" w:rsidRDefault="00D4491D" w:rsidP="0013320F">
      <w:pPr>
        <w:pStyle w:val="Akapitzlist"/>
        <w:numPr>
          <w:ilvl w:val="0"/>
          <w:numId w:val="28"/>
        </w:numPr>
        <w:tabs>
          <w:tab w:val="center" w:pos="4819"/>
          <w:tab w:val="right" w:pos="9638"/>
        </w:tabs>
        <w:spacing w:before="60" w:afterLines="60" w:after="144" w:line="312" w:lineRule="auto"/>
        <w:ind w:left="1418" w:hanging="284"/>
        <w:jc w:val="both"/>
        <w:rPr>
          <w:rFonts w:cstheme="minorHAnsi"/>
        </w:rPr>
      </w:pPr>
      <w:r w:rsidRPr="001226E3">
        <w:rPr>
          <w:rFonts w:cstheme="minorHAnsi"/>
        </w:rPr>
        <w:t>cenach lub kosztach zawartych w ofertach.</w:t>
      </w:r>
    </w:p>
    <w:p w:rsidR="00D4491D" w:rsidRDefault="00D4491D" w:rsidP="0013320F">
      <w:pPr>
        <w:pStyle w:val="Akapitzlist"/>
        <w:numPr>
          <w:ilvl w:val="0"/>
          <w:numId w:val="27"/>
        </w:numPr>
        <w:tabs>
          <w:tab w:val="center" w:pos="4819"/>
          <w:tab w:val="right" w:pos="9638"/>
        </w:tabs>
        <w:spacing w:before="60" w:afterLines="60" w:after="144" w:line="312" w:lineRule="auto"/>
        <w:ind w:left="1134" w:hanging="283"/>
        <w:jc w:val="both"/>
        <w:rPr>
          <w:rFonts w:cstheme="minorHAnsi"/>
        </w:rPr>
      </w:pPr>
      <w:r w:rsidRPr="00A23DA1">
        <w:rPr>
          <w:rFonts w:cstheme="minorHAnsi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F1654B" w:rsidRPr="003956A2" w:rsidRDefault="00F1654B" w:rsidP="0013320F">
      <w:pPr>
        <w:pStyle w:val="Akapitzlist"/>
        <w:numPr>
          <w:ilvl w:val="0"/>
          <w:numId w:val="4"/>
        </w:numPr>
        <w:spacing w:before="60" w:afterLines="60" w:after="144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3956A2">
        <w:rPr>
          <w:rFonts w:eastAsia="Times New Roman" w:cstheme="minorHAnsi"/>
          <w:b/>
          <w:bCs/>
          <w:lang w:eastAsia="pl-PL"/>
        </w:rPr>
        <w:t>Składanie ofert:</w:t>
      </w:r>
    </w:p>
    <w:p w:rsidR="00F1654B" w:rsidRPr="00571710" w:rsidRDefault="00F1654B" w:rsidP="0013320F">
      <w:pPr>
        <w:pStyle w:val="Akapitzlist"/>
        <w:numPr>
          <w:ilvl w:val="0"/>
          <w:numId w:val="11"/>
        </w:numPr>
        <w:spacing w:before="60" w:afterLines="60" w:after="144" w:line="312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A23DA1">
        <w:rPr>
          <w:rFonts w:eastAsia="Times New Roman" w:cstheme="minorHAnsi"/>
          <w:bCs/>
          <w:lang w:eastAsia="pl-PL"/>
        </w:rPr>
        <w:t xml:space="preserve">Oferta powinna być podpisana przez osobę upoważnioną do reprezentowania firmy, zgodnie z formą reprezentacji Wykonawcy, określoną w właściwym rejestrze lub </w:t>
      </w:r>
      <w:r w:rsidR="006A6E86" w:rsidRPr="00A23DA1">
        <w:rPr>
          <w:rFonts w:eastAsia="Times New Roman" w:cstheme="minorHAnsi"/>
          <w:bCs/>
          <w:lang w:eastAsia="pl-PL"/>
        </w:rPr>
        <w:t>centralnej ewidencji i</w:t>
      </w:r>
      <w:r w:rsidR="000A1586">
        <w:rPr>
          <w:rFonts w:eastAsia="Times New Roman" w:cstheme="minorHAnsi"/>
          <w:bCs/>
          <w:lang w:eastAsia="pl-PL"/>
        </w:rPr>
        <w:t> </w:t>
      </w:r>
      <w:r w:rsidR="006A6E86" w:rsidRPr="00A23DA1">
        <w:rPr>
          <w:rFonts w:eastAsia="Times New Roman" w:cstheme="minorHAnsi"/>
          <w:bCs/>
          <w:lang w:eastAsia="pl-PL"/>
        </w:rPr>
        <w:t xml:space="preserve">informacji o działalności gospodarczej lub osobę posiadającą pełnomocnictwo wystawione przez uprawnione </w:t>
      </w:r>
      <w:r w:rsidR="006A6E86" w:rsidRPr="00571710">
        <w:rPr>
          <w:rFonts w:eastAsia="Times New Roman" w:cstheme="minorHAnsi"/>
          <w:bCs/>
          <w:lang w:eastAsia="pl-PL"/>
        </w:rPr>
        <w:t>osoby.</w:t>
      </w:r>
      <w:r w:rsidR="00571710" w:rsidRPr="00571710">
        <w:rPr>
          <w:rFonts w:eastAsia="Times New Roman" w:cstheme="minorHAnsi"/>
          <w:bCs/>
          <w:lang w:eastAsia="pl-PL"/>
        </w:rPr>
        <w:t xml:space="preserve"> Pełnomocnictwo powinno być załączone do oferty w oryginale lub kopii poświadczonej przez Wykonawcę za</w:t>
      </w:r>
      <w:r w:rsidR="001E4229">
        <w:rPr>
          <w:rFonts w:eastAsia="Times New Roman" w:cstheme="minorHAnsi"/>
          <w:bCs/>
          <w:lang w:eastAsia="pl-PL"/>
        </w:rPr>
        <w:t> </w:t>
      </w:r>
      <w:r w:rsidR="00571710" w:rsidRPr="00571710">
        <w:rPr>
          <w:rFonts w:eastAsia="Times New Roman" w:cstheme="minorHAnsi"/>
          <w:bCs/>
          <w:lang w:eastAsia="pl-PL"/>
        </w:rPr>
        <w:t>zgodność z oryginałem.</w:t>
      </w:r>
    </w:p>
    <w:p w:rsidR="006A6E86" w:rsidRPr="00215882" w:rsidRDefault="006A6E86" w:rsidP="0013320F">
      <w:pPr>
        <w:pStyle w:val="Akapitzlist"/>
        <w:numPr>
          <w:ilvl w:val="0"/>
          <w:numId w:val="11"/>
        </w:numPr>
        <w:spacing w:before="60" w:afterLines="60" w:after="144" w:line="312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215882">
        <w:rPr>
          <w:rFonts w:eastAsia="Times New Roman" w:cstheme="minorHAnsi"/>
          <w:bCs/>
          <w:lang w:eastAsia="pl-PL"/>
        </w:rPr>
        <w:t>Wypełniony i podpisany Formularz oferty</w:t>
      </w:r>
      <w:r w:rsidR="00B25362" w:rsidRPr="00215882">
        <w:rPr>
          <w:rFonts w:eastAsia="Times New Roman" w:cstheme="minorHAnsi"/>
          <w:bCs/>
          <w:lang w:eastAsia="pl-PL"/>
        </w:rPr>
        <w:t xml:space="preserve"> wraz z załącznikami </w:t>
      </w:r>
      <w:r w:rsidRPr="00215882">
        <w:rPr>
          <w:rFonts w:eastAsia="Times New Roman" w:cstheme="minorHAnsi"/>
          <w:bCs/>
          <w:lang w:eastAsia="pl-PL"/>
        </w:rPr>
        <w:t xml:space="preserve">należy </w:t>
      </w:r>
      <w:r w:rsidR="006E70FB" w:rsidRPr="00215882">
        <w:rPr>
          <w:rFonts w:eastAsia="Times New Roman" w:cstheme="minorHAnsi"/>
          <w:bCs/>
          <w:lang w:eastAsia="pl-PL"/>
        </w:rPr>
        <w:t>przesłać</w:t>
      </w:r>
      <w:r w:rsidR="008541E8" w:rsidRPr="00215882">
        <w:rPr>
          <w:rFonts w:eastAsia="Times New Roman" w:cstheme="minorHAnsi"/>
          <w:bCs/>
          <w:lang w:eastAsia="pl-PL"/>
        </w:rPr>
        <w:t xml:space="preserve"> </w:t>
      </w:r>
      <w:r w:rsidR="008541E8" w:rsidRPr="004D1BF2">
        <w:rPr>
          <w:rFonts w:eastAsia="Times New Roman" w:cstheme="minorHAnsi"/>
          <w:b/>
          <w:bCs/>
          <w:lang w:eastAsia="pl-PL"/>
        </w:rPr>
        <w:t xml:space="preserve">do dnia </w:t>
      </w:r>
      <w:r w:rsidR="00417F3B">
        <w:rPr>
          <w:rFonts w:eastAsia="Times New Roman" w:cstheme="minorHAnsi"/>
          <w:b/>
          <w:bCs/>
          <w:lang w:eastAsia="pl-PL"/>
        </w:rPr>
        <w:t xml:space="preserve">29.09.2022 r. </w:t>
      </w:r>
      <w:r w:rsidR="00B25362" w:rsidRPr="004D1BF2">
        <w:rPr>
          <w:rFonts w:eastAsia="Times New Roman" w:cstheme="minorHAnsi"/>
          <w:b/>
          <w:bCs/>
          <w:lang w:eastAsia="pl-PL"/>
        </w:rPr>
        <w:t xml:space="preserve">do godziny </w:t>
      </w:r>
      <w:r w:rsidR="00417F3B">
        <w:rPr>
          <w:rFonts w:eastAsia="Times New Roman" w:cstheme="minorHAnsi"/>
          <w:b/>
          <w:bCs/>
          <w:lang w:eastAsia="pl-PL"/>
        </w:rPr>
        <w:t>10.00</w:t>
      </w:r>
      <w:r w:rsidR="008B0389">
        <w:rPr>
          <w:rFonts w:eastAsia="Times New Roman" w:cstheme="minorHAnsi"/>
          <w:b/>
          <w:bCs/>
          <w:lang w:eastAsia="pl-PL"/>
        </w:rPr>
        <w:t>:</w:t>
      </w:r>
    </w:p>
    <w:p w:rsidR="00215882" w:rsidRPr="00197FDD" w:rsidRDefault="00257E99" w:rsidP="0013320F">
      <w:pPr>
        <w:pStyle w:val="Akapitzlist"/>
        <w:numPr>
          <w:ilvl w:val="0"/>
          <w:numId w:val="27"/>
        </w:numPr>
        <w:spacing w:before="60" w:afterLines="60" w:after="144" w:line="312" w:lineRule="auto"/>
        <w:ind w:left="1134" w:hanging="283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</w:t>
      </w:r>
      <w:r w:rsidR="008541E8" w:rsidRPr="00215882">
        <w:rPr>
          <w:rFonts w:eastAsia="Times New Roman" w:cstheme="minorHAnsi"/>
          <w:bCs/>
          <w:lang w:eastAsia="pl-PL"/>
        </w:rPr>
        <w:t>ocztą elektroniczną, jako skan podpisanych dokumentów ( formie pliku „pdf”</w:t>
      </w:r>
      <w:r w:rsidR="006B32A6" w:rsidRPr="00215882">
        <w:rPr>
          <w:rFonts w:eastAsia="Times New Roman" w:cstheme="minorHAnsi"/>
          <w:bCs/>
          <w:lang w:eastAsia="pl-PL"/>
        </w:rPr>
        <w:t xml:space="preserve">) </w:t>
      </w:r>
      <w:r w:rsidR="006B32A6" w:rsidRPr="00197FDD">
        <w:rPr>
          <w:rFonts w:eastAsia="Times New Roman" w:cstheme="minorHAnsi"/>
          <w:bCs/>
          <w:lang w:eastAsia="pl-PL"/>
        </w:rPr>
        <w:t>na</w:t>
      </w:r>
      <w:r w:rsidR="004D1BF2" w:rsidRPr="00197FDD">
        <w:rPr>
          <w:rFonts w:eastAsia="Times New Roman" w:cstheme="minorHAnsi"/>
          <w:bCs/>
          <w:lang w:eastAsia="pl-PL"/>
        </w:rPr>
        <w:t> </w:t>
      </w:r>
      <w:r w:rsidR="006B32A6" w:rsidRPr="00197FDD">
        <w:rPr>
          <w:rFonts w:eastAsia="Times New Roman" w:cstheme="minorHAnsi"/>
          <w:bCs/>
          <w:lang w:eastAsia="pl-PL"/>
        </w:rPr>
        <w:t xml:space="preserve">adres e:mail: </w:t>
      </w:r>
      <w:hyperlink r:id="rId8" w:history="1">
        <w:r w:rsidR="004D1BF2" w:rsidRPr="00197FDD">
          <w:rPr>
            <w:rStyle w:val="Hipercze"/>
            <w:rFonts w:eastAsia="Times New Roman" w:cstheme="minorHAnsi"/>
            <w:bCs/>
            <w:shd w:val="clear" w:color="auto" w:fill="FFFFFF" w:themeFill="background1"/>
            <w:lang w:eastAsia="pl-PL"/>
          </w:rPr>
          <w:t>monika.markuszewska@dwup.pl</w:t>
        </w:r>
      </w:hyperlink>
      <w:r w:rsidR="006B32A6" w:rsidRPr="00197FDD">
        <w:rPr>
          <w:rFonts w:eastAsia="Times New Roman" w:cstheme="minorHAnsi"/>
          <w:bCs/>
          <w:shd w:val="clear" w:color="auto" w:fill="FFFFFF" w:themeFill="background1"/>
          <w:lang w:eastAsia="pl-PL"/>
        </w:rPr>
        <w:t xml:space="preserve"> </w:t>
      </w:r>
      <w:r w:rsidR="006B32A6" w:rsidRPr="00197FDD">
        <w:rPr>
          <w:rFonts w:eastAsia="Times New Roman" w:cstheme="minorHAnsi"/>
          <w:bCs/>
          <w:lang w:eastAsia="pl-PL"/>
        </w:rPr>
        <w:t>lub</w:t>
      </w:r>
    </w:p>
    <w:p w:rsidR="008541E8" w:rsidRPr="00215882" w:rsidRDefault="00257E99" w:rsidP="0013320F">
      <w:pPr>
        <w:pStyle w:val="Akapitzlist"/>
        <w:numPr>
          <w:ilvl w:val="0"/>
          <w:numId w:val="27"/>
        </w:numPr>
        <w:spacing w:before="60" w:afterLines="60" w:after="144" w:line="312" w:lineRule="auto"/>
        <w:ind w:left="1134" w:hanging="283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</w:t>
      </w:r>
      <w:r w:rsidR="006B32A6" w:rsidRPr="00C81459">
        <w:rPr>
          <w:rFonts w:eastAsia="Times New Roman" w:cstheme="minorHAnsi"/>
          <w:bCs/>
          <w:lang w:eastAsia="pl-PL"/>
        </w:rPr>
        <w:t xml:space="preserve"> postaci elektronicznej opatrzonej kwalifikowalnym podpisem elektronicznym, </w:t>
      </w:r>
      <w:r w:rsidR="006B32A6" w:rsidRPr="00215882">
        <w:rPr>
          <w:rFonts w:eastAsia="Times New Roman" w:cstheme="minorHAnsi"/>
          <w:bCs/>
          <w:lang w:eastAsia="pl-PL"/>
        </w:rPr>
        <w:t xml:space="preserve">podpisanym zaufanym lub podpisem osobistym przez osobę/osoby uprawnioną/uprawnione, na adres e-mail: </w:t>
      </w:r>
      <w:hyperlink r:id="rId9" w:history="1">
        <w:r w:rsidR="005441FE" w:rsidRPr="00197FDD">
          <w:rPr>
            <w:rStyle w:val="Hipercze"/>
            <w:rFonts w:eastAsia="Times New Roman" w:cstheme="minorHAnsi"/>
            <w:bCs/>
            <w:shd w:val="clear" w:color="auto" w:fill="FFFFFF" w:themeFill="background1"/>
            <w:lang w:eastAsia="pl-PL"/>
          </w:rPr>
          <w:t>monika.markuszewska@dwup.pl</w:t>
        </w:r>
      </w:hyperlink>
      <w:r w:rsidR="004F1DE6" w:rsidRPr="00215882">
        <w:rPr>
          <w:rFonts w:cstheme="minorHAnsi"/>
          <w:shd w:val="clear" w:color="auto" w:fill="FFFF00"/>
        </w:rPr>
        <w:t xml:space="preserve"> </w:t>
      </w:r>
    </w:p>
    <w:p w:rsidR="008142A9" w:rsidRPr="00526474" w:rsidRDefault="00633073" w:rsidP="0013320F">
      <w:pPr>
        <w:pStyle w:val="Akapitzlist"/>
        <w:numPr>
          <w:ilvl w:val="0"/>
          <w:numId w:val="11"/>
        </w:numPr>
        <w:spacing w:before="60" w:afterLines="60" w:after="144" w:line="312" w:lineRule="auto"/>
        <w:ind w:left="709" w:hanging="283"/>
        <w:jc w:val="both"/>
        <w:rPr>
          <w:rFonts w:eastAsia="Times New Roman" w:cstheme="minorHAnsi"/>
          <w:bCs/>
          <w:lang w:eastAsia="pl-PL"/>
        </w:rPr>
      </w:pPr>
      <w:r w:rsidRPr="00A23DA1">
        <w:rPr>
          <w:rFonts w:eastAsia="Times New Roman" w:cstheme="minorHAnsi"/>
          <w:bCs/>
          <w:lang w:eastAsia="pl-PL"/>
        </w:rPr>
        <w:t>Informacje na tema</w:t>
      </w:r>
      <w:r w:rsidR="00A86EF6">
        <w:rPr>
          <w:rFonts w:eastAsia="Times New Roman" w:cstheme="minorHAnsi"/>
          <w:bCs/>
          <w:lang w:eastAsia="pl-PL"/>
        </w:rPr>
        <w:t xml:space="preserve">t przedmiotu zamówienia udziela </w:t>
      </w:r>
      <w:r w:rsidR="007B304C" w:rsidRPr="00A86EF6">
        <w:rPr>
          <w:rFonts w:eastAsia="Times New Roman" w:cstheme="minorHAnsi"/>
          <w:bCs/>
          <w:lang w:eastAsia="pl-PL"/>
        </w:rPr>
        <w:t>w</w:t>
      </w:r>
      <w:r w:rsidRPr="00A86EF6">
        <w:rPr>
          <w:rFonts w:eastAsia="Times New Roman" w:cstheme="minorHAnsi"/>
          <w:bCs/>
          <w:lang w:eastAsia="pl-PL"/>
        </w:rPr>
        <w:t xml:space="preserve"> sprawach</w:t>
      </w:r>
      <w:bookmarkStart w:id="2" w:name="_Hlk102641644"/>
      <w:r w:rsidR="00B25362" w:rsidRPr="00A86EF6">
        <w:rPr>
          <w:rFonts w:eastAsia="Times New Roman" w:cstheme="minorHAnsi"/>
          <w:bCs/>
          <w:lang w:eastAsia="pl-PL"/>
        </w:rPr>
        <w:t xml:space="preserve"> merytorycznych i</w:t>
      </w:r>
      <w:r w:rsidR="00A86EF6" w:rsidRPr="00A86EF6">
        <w:rPr>
          <w:rFonts w:eastAsia="Times New Roman" w:cstheme="minorHAnsi"/>
          <w:bCs/>
          <w:lang w:eastAsia="pl-PL"/>
        </w:rPr>
        <w:t> organizacyjnych</w:t>
      </w:r>
      <w:r w:rsidR="00B25362" w:rsidRPr="00A86EF6">
        <w:rPr>
          <w:rFonts w:eastAsia="Times New Roman" w:cstheme="minorHAnsi"/>
          <w:bCs/>
          <w:lang w:eastAsia="pl-PL"/>
        </w:rPr>
        <w:t xml:space="preserve">: </w:t>
      </w:r>
      <w:r w:rsidR="00A86EF6" w:rsidRPr="00A86EF6">
        <w:rPr>
          <w:rFonts w:ascii="Calibri" w:eastAsia="Times New Roman" w:hAnsi="Calibri" w:cs="Calibri"/>
          <w:i/>
        </w:rPr>
        <w:t>Pani Monika Markuszewska-Krasowska tel. 71 39 74 123</w:t>
      </w:r>
      <w:r w:rsidRPr="00A86EF6">
        <w:rPr>
          <w:rFonts w:eastAsia="Times New Roman" w:cstheme="minorHAnsi"/>
          <w:bCs/>
          <w:shd w:val="clear" w:color="auto" w:fill="FFFFFF" w:themeFill="background1"/>
          <w:lang w:eastAsia="pl-PL"/>
        </w:rPr>
        <w:t>, e-mail:</w:t>
      </w:r>
      <w:r w:rsidRPr="00A86EF6">
        <w:rPr>
          <w:rFonts w:eastAsia="Times New Roman" w:cstheme="minorHAnsi"/>
          <w:bCs/>
          <w:shd w:val="clear" w:color="auto" w:fill="FFFF00"/>
          <w:lang w:eastAsia="pl-PL"/>
        </w:rPr>
        <w:t xml:space="preserve"> </w:t>
      </w:r>
      <w:bookmarkEnd w:id="2"/>
      <w:r w:rsidR="00A86EF6" w:rsidRPr="00197FDD">
        <w:rPr>
          <w:rFonts w:eastAsia="Times New Roman" w:cstheme="minorHAnsi"/>
          <w:bCs/>
          <w:shd w:val="clear" w:color="auto" w:fill="FFFFFF" w:themeFill="background1"/>
          <w:lang w:eastAsia="pl-PL"/>
        </w:rPr>
        <w:fldChar w:fldCharType="begin"/>
      </w:r>
      <w:r w:rsidR="00A86EF6" w:rsidRPr="00197FDD">
        <w:rPr>
          <w:rFonts w:eastAsia="Times New Roman" w:cstheme="minorHAnsi"/>
          <w:bCs/>
          <w:shd w:val="clear" w:color="auto" w:fill="FFFFFF" w:themeFill="background1"/>
          <w:lang w:eastAsia="pl-PL"/>
        </w:rPr>
        <w:instrText xml:space="preserve"> HYPERLINK "mailto:monika.markuszewska@dwup.pl" </w:instrText>
      </w:r>
      <w:r w:rsidR="00A86EF6" w:rsidRPr="00197FDD">
        <w:rPr>
          <w:rFonts w:eastAsia="Times New Roman" w:cstheme="minorHAnsi"/>
          <w:bCs/>
          <w:shd w:val="clear" w:color="auto" w:fill="FFFFFF" w:themeFill="background1"/>
          <w:lang w:eastAsia="pl-PL"/>
        </w:rPr>
        <w:fldChar w:fldCharType="separate"/>
      </w:r>
      <w:r w:rsidR="00A86EF6" w:rsidRPr="00197FDD">
        <w:rPr>
          <w:rStyle w:val="Hipercze"/>
          <w:rFonts w:eastAsia="Times New Roman" w:cstheme="minorHAnsi"/>
          <w:bCs/>
          <w:shd w:val="clear" w:color="auto" w:fill="FFFFFF" w:themeFill="background1"/>
          <w:lang w:eastAsia="pl-PL"/>
        </w:rPr>
        <w:t>monika.markuszewska@dwup.pl</w:t>
      </w:r>
      <w:r w:rsidR="00A86EF6" w:rsidRPr="00197FDD">
        <w:rPr>
          <w:rFonts w:eastAsia="Times New Roman" w:cstheme="minorHAnsi"/>
          <w:bCs/>
          <w:shd w:val="clear" w:color="auto" w:fill="FFFFFF" w:themeFill="background1"/>
          <w:lang w:eastAsia="pl-PL"/>
        </w:rPr>
        <w:fldChar w:fldCharType="end"/>
      </w:r>
      <w:r w:rsidR="00A86EF6">
        <w:rPr>
          <w:rFonts w:eastAsia="Times New Roman" w:cstheme="minorHAnsi"/>
          <w:bCs/>
          <w:shd w:val="clear" w:color="auto" w:fill="FFFFFF" w:themeFill="background1"/>
          <w:lang w:eastAsia="pl-PL"/>
        </w:rPr>
        <w:t>.</w:t>
      </w:r>
      <w:r w:rsidR="00535258" w:rsidRPr="00A86EF6">
        <w:rPr>
          <w:rFonts w:eastAsia="Times New Roman" w:cstheme="minorHAnsi"/>
          <w:bCs/>
          <w:color w:val="FF0000"/>
          <w:lang w:eastAsia="pl-PL"/>
        </w:rPr>
        <w:t xml:space="preserve"> </w:t>
      </w:r>
    </w:p>
    <w:p w:rsidR="00526474" w:rsidRDefault="00526474" w:rsidP="00526474">
      <w:pPr>
        <w:spacing w:before="60" w:afterLines="60" w:after="144" w:line="312" w:lineRule="auto"/>
        <w:jc w:val="both"/>
        <w:rPr>
          <w:rFonts w:eastAsia="Times New Roman" w:cstheme="minorHAnsi"/>
          <w:bCs/>
          <w:lang w:eastAsia="pl-PL"/>
        </w:rPr>
      </w:pPr>
    </w:p>
    <w:p w:rsidR="00526474" w:rsidRDefault="00526474" w:rsidP="00526474">
      <w:pPr>
        <w:spacing w:before="60" w:afterLines="60" w:after="144" w:line="312" w:lineRule="auto"/>
        <w:jc w:val="both"/>
        <w:rPr>
          <w:rFonts w:eastAsia="Times New Roman" w:cstheme="minorHAnsi"/>
          <w:bCs/>
          <w:lang w:eastAsia="pl-PL"/>
        </w:rPr>
      </w:pPr>
    </w:p>
    <w:p w:rsidR="00526474" w:rsidRDefault="00526474" w:rsidP="00526474">
      <w:pPr>
        <w:spacing w:before="60" w:afterLines="60" w:after="144" w:line="312" w:lineRule="auto"/>
        <w:jc w:val="both"/>
        <w:rPr>
          <w:rFonts w:eastAsia="Times New Roman" w:cstheme="minorHAnsi"/>
          <w:bCs/>
          <w:lang w:eastAsia="pl-PL"/>
        </w:rPr>
      </w:pPr>
    </w:p>
    <w:p w:rsidR="00526474" w:rsidRPr="00526474" w:rsidRDefault="00526474" w:rsidP="00526474">
      <w:pPr>
        <w:spacing w:before="60" w:afterLines="60" w:after="144" w:line="312" w:lineRule="auto"/>
        <w:jc w:val="both"/>
        <w:rPr>
          <w:rFonts w:eastAsia="Times New Roman" w:cstheme="minorHAnsi"/>
          <w:bCs/>
          <w:lang w:eastAsia="pl-PL"/>
        </w:rPr>
      </w:pPr>
    </w:p>
    <w:p w:rsidR="00535258" w:rsidRPr="00A23DA1" w:rsidRDefault="00535258" w:rsidP="0013320F">
      <w:pPr>
        <w:pStyle w:val="Akapitzlist"/>
        <w:numPr>
          <w:ilvl w:val="0"/>
          <w:numId w:val="4"/>
        </w:numPr>
        <w:spacing w:before="60" w:afterLines="60" w:after="144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A23DA1">
        <w:rPr>
          <w:rFonts w:eastAsia="Times New Roman" w:cstheme="minorHAnsi"/>
          <w:b/>
          <w:bCs/>
          <w:lang w:eastAsia="pl-PL"/>
        </w:rPr>
        <w:lastRenderedPageBreak/>
        <w:t xml:space="preserve">Klauzula informacyjna: </w:t>
      </w:r>
    </w:p>
    <w:p w:rsidR="00931E0D" w:rsidRPr="00A23DA1" w:rsidRDefault="00931E0D" w:rsidP="0013320F">
      <w:pPr>
        <w:spacing w:before="60" w:afterLines="60" w:after="144" w:line="312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A23DA1">
        <w:rPr>
          <w:rFonts w:eastAsia="Times New Roman" w:cstheme="minorHAnsi"/>
          <w:b/>
          <w:lang w:eastAsia="pl-PL"/>
        </w:rPr>
        <w:t>OCHRONA DANYCH OSOBOWYCH ZEBRA</w:t>
      </w:r>
      <w:r w:rsidR="00B5079E">
        <w:rPr>
          <w:rFonts w:eastAsia="Times New Roman" w:cstheme="minorHAnsi"/>
          <w:b/>
          <w:lang w:eastAsia="pl-PL"/>
        </w:rPr>
        <w:t xml:space="preserve">NYCH PRZEZ ZAMAWIAJĄCEGO W TOKU </w:t>
      </w:r>
      <w:r w:rsidRPr="00A23DA1">
        <w:rPr>
          <w:rFonts w:eastAsia="Times New Roman" w:cstheme="minorHAnsi"/>
          <w:b/>
          <w:lang w:eastAsia="pl-PL"/>
        </w:rPr>
        <w:t>POSTĘPOWANIA</w:t>
      </w:r>
    </w:p>
    <w:p w:rsidR="00931E0D" w:rsidRPr="00A23DA1" w:rsidRDefault="00931E0D" w:rsidP="000C4E4E">
      <w:pPr>
        <w:spacing w:before="60" w:afterLines="60" w:after="144" w:line="312" w:lineRule="auto"/>
        <w:ind w:left="426"/>
        <w:jc w:val="both"/>
        <w:rPr>
          <w:rFonts w:eastAsia="Calibri" w:cstheme="minorHAnsi"/>
          <w:iCs/>
        </w:rPr>
      </w:pPr>
      <w:r w:rsidRPr="00A23DA1">
        <w:rPr>
          <w:rFonts w:eastAsia="Calibri" w:cstheme="minorHAnsi"/>
          <w:iCs/>
        </w:rPr>
        <w:t>Informujemy, że:</w:t>
      </w:r>
    </w:p>
    <w:p w:rsidR="00931E0D" w:rsidRPr="00A23DA1" w:rsidRDefault="00931E0D" w:rsidP="000C4E4E">
      <w:pPr>
        <w:numPr>
          <w:ilvl w:val="0"/>
          <w:numId w:val="14"/>
        </w:numPr>
        <w:spacing w:before="60" w:afterLines="60" w:after="144" w:line="312" w:lineRule="auto"/>
        <w:ind w:left="709" w:hanging="283"/>
        <w:contextualSpacing/>
        <w:jc w:val="both"/>
        <w:rPr>
          <w:rFonts w:eastAsia="Times New Roman" w:cstheme="minorHAnsi"/>
          <w:iCs/>
          <w:lang w:eastAsia="pl-PL"/>
        </w:rPr>
      </w:pPr>
      <w:r w:rsidRPr="00A23DA1">
        <w:rPr>
          <w:rFonts w:eastAsia="Times New Roman" w:cstheme="minorHAnsi"/>
          <w:iCs/>
          <w:lang w:eastAsia="pl-PL"/>
        </w:rPr>
        <w:t>Administratorem danych jest Dyrektor Dolnośląskiego Wojewódzkiego Urzędu Pracy z siedzibą</w:t>
      </w:r>
      <w:r w:rsidR="000C4E4E">
        <w:rPr>
          <w:rFonts w:eastAsia="Times New Roman" w:cstheme="minorHAnsi"/>
          <w:iCs/>
          <w:lang w:eastAsia="pl-PL"/>
        </w:rPr>
        <w:t xml:space="preserve"> w Wałbrzychu, ul. Ogrodowa 5b</w:t>
      </w:r>
      <w:r w:rsidRPr="00A23DA1">
        <w:rPr>
          <w:rFonts w:eastAsia="Times New Roman" w:cstheme="minorHAnsi"/>
          <w:iCs/>
          <w:lang w:eastAsia="pl-PL"/>
        </w:rPr>
        <w:t>,</w:t>
      </w:r>
      <w:r w:rsidR="000C4E4E">
        <w:rPr>
          <w:rFonts w:eastAsia="Times New Roman" w:cstheme="minorHAnsi"/>
          <w:iCs/>
          <w:lang w:eastAsia="pl-PL"/>
        </w:rPr>
        <w:t xml:space="preserve"> </w:t>
      </w:r>
      <w:hyperlink r:id="rId10" w:history="1">
        <w:r w:rsidRPr="00A23DA1">
          <w:rPr>
            <w:rFonts w:eastAsia="Times New Roman" w:cstheme="minorHAnsi"/>
            <w:iCs/>
            <w:u w:val="single"/>
            <w:lang w:eastAsia="pl-PL"/>
          </w:rPr>
          <w:t>walbrzych@dwup.pl</w:t>
        </w:r>
      </w:hyperlink>
      <w:r w:rsidRPr="00A23DA1">
        <w:rPr>
          <w:rFonts w:eastAsia="Times New Roman" w:cstheme="minorHAnsi"/>
          <w:iCs/>
          <w:lang w:eastAsia="pl-PL"/>
        </w:rPr>
        <w:t>, tel. 74 88 66 500.</w:t>
      </w:r>
    </w:p>
    <w:p w:rsidR="00931E0D" w:rsidRPr="00A23DA1" w:rsidRDefault="00931E0D" w:rsidP="000C4E4E">
      <w:pPr>
        <w:numPr>
          <w:ilvl w:val="0"/>
          <w:numId w:val="14"/>
        </w:numPr>
        <w:spacing w:before="60" w:afterLines="60" w:after="144" w:line="312" w:lineRule="auto"/>
        <w:ind w:left="709" w:hanging="283"/>
        <w:contextualSpacing/>
        <w:jc w:val="both"/>
        <w:rPr>
          <w:rFonts w:eastAsia="Times New Roman" w:cstheme="minorHAnsi"/>
          <w:iCs/>
          <w:lang w:eastAsia="pl-PL"/>
        </w:rPr>
      </w:pPr>
      <w:r w:rsidRPr="00A23DA1">
        <w:rPr>
          <w:rFonts w:eastAsia="Times New Roman" w:cstheme="minorHAnsi"/>
          <w:iCs/>
          <w:lang w:eastAsia="pl-PL"/>
        </w:rPr>
        <w:t xml:space="preserve">Administrator wyznaczył Inspektora Ochrony Danych, z którym można się skontaktować  </w:t>
      </w:r>
      <w:hyperlink r:id="rId11" w:history="1">
        <w:r w:rsidRPr="00A23DA1">
          <w:rPr>
            <w:rFonts w:eastAsia="Times New Roman" w:cstheme="minorHAnsi"/>
            <w:iCs/>
            <w:u w:val="single"/>
            <w:lang w:eastAsia="pl-PL"/>
          </w:rPr>
          <w:t>iod@dwup.pl</w:t>
        </w:r>
      </w:hyperlink>
      <w:r w:rsidRPr="00A23DA1">
        <w:rPr>
          <w:rFonts w:eastAsia="Times New Roman" w:cstheme="minorHAnsi"/>
          <w:iCs/>
          <w:lang w:eastAsia="pl-PL"/>
        </w:rPr>
        <w:t xml:space="preserve">  lub wysyłając korespondencję na adres urzędu:</w:t>
      </w:r>
    </w:p>
    <w:p w:rsidR="006E4819" w:rsidRPr="006E4819" w:rsidRDefault="006E4819" w:rsidP="0013320F">
      <w:pPr>
        <w:spacing w:before="60" w:afterLines="60" w:after="144" w:line="312" w:lineRule="auto"/>
        <w:ind w:left="709" w:hanging="284"/>
        <w:rPr>
          <w:rFonts w:eastAsia="Calibri" w:cstheme="minorHAnsi"/>
          <w:iCs/>
          <w:sz w:val="16"/>
          <w:szCs w:val="16"/>
        </w:rPr>
      </w:pPr>
    </w:p>
    <w:p w:rsidR="00931E0D" w:rsidRPr="00A23DA1" w:rsidRDefault="00931E0D" w:rsidP="0013320F">
      <w:pPr>
        <w:spacing w:before="60" w:afterLines="60" w:after="144" w:line="312" w:lineRule="auto"/>
        <w:ind w:left="709" w:hanging="283"/>
        <w:jc w:val="center"/>
        <w:rPr>
          <w:rFonts w:eastAsia="Times New Roman" w:cstheme="minorHAnsi"/>
          <w:iCs/>
        </w:rPr>
      </w:pPr>
      <w:r w:rsidRPr="00A23DA1">
        <w:rPr>
          <w:rFonts w:eastAsia="Calibri" w:cstheme="minorHAnsi"/>
          <w:iCs/>
        </w:rPr>
        <w:t>Dolnośląski Wojewódzki Urząd Pracy</w:t>
      </w:r>
    </w:p>
    <w:p w:rsidR="00931E0D" w:rsidRPr="00A23DA1" w:rsidRDefault="00931E0D" w:rsidP="0013320F">
      <w:pPr>
        <w:spacing w:before="60" w:afterLines="60" w:after="144" w:line="312" w:lineRule="auto"/>
        <w:ind w:left="709" w:hanging="283"/>
        <w:jc w:val="center"/>
        <w:rPr>
          <w:rFonts w:eastAsia="Calibri" w:cstheme="minorHAnsi"/>
          <w:iCs/>
        </w:rPr>
      </w:pPr>
      <w:r w:rsidRPr="00A23DA1">
        <w:rPr>
          <w:rFonts w:eastAsia="Calibri" w:cstheme="minorHAnsi"/>
          <w:iCs/>
        </w:rPr>
        <w:t>Inspektor Ochrony Danych</w:t>
      </w:r>
    </w:p>
    <w:p w:rsidR="00DC5115" w:rsidRPr="00A23DA1" w:rsidRDefault="00DC5115" w:rsidP="0013320F">
      <w:pPr>
        <w:spacing w:before="60" w:afterLines="60" w:after="144" w:line="312" w:lineRule="auto"/>
        <w:ind w:left="709" w:hanging="283"/>
        <w:jc w:val="center"/>
        <w:rPr>
          <w:rFonts w:eastAsia="Calibri" w:cstheme="minorHAnsi"/>
          <w:iCs/>
        </w:rPr>
      </w:pPr>
      <w:r w:rsidRPr="00A23DA1">
        <w:rPr>
          <w:rFonts w:eastAsia="Calibri" w:cstheme="minorHAnsi"/>
          <w:iCs/>
        </w:rPr>
        <w:t>ul. Eugeniusza Kwiatkowskiego 4</w:t>
      </w:r>
    </w:p>
    <w:p w:rsidR="00DC5115" w:rsidRPr="00A23DA1" w:rsidRDefault="00DC5115" w:rsidP="0013320F">
      <w:pPr>
        <w:spacing w:before="60" w:afterLines="60" w:after="144" w:line="312" w:lineRule="auto"/>
        <w:ind w:left="709" w:hanging="283"/>
        <w:jc w:val="center"/>
        <w:rPr>
          <w:rFonts w:eastAsia="Calibri" w:cstheme="minorHAnsi"/>
          <w:iCs/>
        </w:rPr>
      </w:pPr>
      <w:r w:rsidRPr="00A23DA1">
        <w:rPr>
          <w:rFonts w:eastAsia="Calibri" w:cstheme="minorHAnsi"/>
          <w:iCs/>
        </w:rPr>
        <w:t>52-326 Wrocław</w:t>
      </w:r>
    </w:p>
    <w:p w:rsidR="00931E0D" w:rsidRPr="00A23DA1" w:rsidRDefault="00931E0D" w:rsidP="0013320F">
      <w:pPr>
        <w:spacing w:before="60" w:afterLines="60" w:after="144" w:line="312" w:lineRule="auto"/>
        <w:ind w:left="426"/>
        <w:jc w:val="both"/>
        <w:rPr>
          <w:rFonts w:eastAsia="Calibri" w:cstheme="minorHAnsi"/>
          <w:iCs/>
        </w:rPr>
      </w:pPr>
      <w:r w:rsidRPr="00A23DA1">
        <w:rPr>
          <w:rFonts w:eastAsia="Calibri" w:cstheme="minorHAnsi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931E0D" w:rsidRPr="00A23DA1" w:rsidRDefault="00931E0D" w:rsidP="0013320F">
      <w:pPr>
        <w:numPr>
          <w:ilvl w:val="0"/>
          <w:numId w:val="14"/>
        </w:numPr>
        <w:spacing w:before="60" w:afterLines="60" w:after="144" w:line="312" w:lineRule="auto"/>
        <w:ind w:left="709" w:hanging="283"/>
        <w:contextualSpacing/>
        <w:jc w:val="both"/>
        <w:rPr>
          <w:rFonts w:eastAsia="Times New Roman" w:cstheme="minorHAnsi"/>
          <w:iCs/>
          <w:lang w:eastAsia="pl-PL"/>
        </w:rPr>
      </w:pPr>
      <w:r w:rsidRPr="00A23DA1">
        <w:rPr>
          <w:rFonts w:eastAsia="Times New Roman" w:cstheme="minorHAnsi"/>
          <w:iCs/>
          <w:lang w:eastAsia="pl-PL"/>
        </w:rPr>
        <w:t>Przetwarzanie Państwa danych jest niezbędne do wypełnienia obowiązku prawnego ciążącego na</w:t>
      </w:r>
      <w:r w:rsidR="005761B2" w:rsidRPr="00A23DA1">
        <w:rPr>
          <w:rFonts w:eastAsia="Times New Roman" w:cstheme="minorHAnsi"/>
          <w:iCs/>
          <w:lang w:eastAsia="pl-PL"/>
        </w:rPr>
        <w:t> </w:t>
      </w:r>
      <w:r w:rsidRPr="00A23DA1">
        <w:rPr>
          <w:rFonts w:eastAsia="Times New Roman" w:cstheme="minorHAnsi"/>
          <w:iCs/>
          <w:lang w:eastAsia="pl-PL"/>
        </w:rPr>
        <w:t xml:space="preserve">administratorze. Podstawą prawną przetwarzania Pani/Pana danych jest niezbędność </w:t>
      </w:r>
      <w:r w:rsidRPr="00A23DA1">
        <w:rPr>
          <w:rFonts w:cstheme="minorHAnsi"/>
        </w:rPr>
        <w:t>do</w:t>
      </w:r>
      <w:r w:rsidR="005761B2" w:rsidRPr="00A23DA1">
        <w:rPr>
          <w:rFonts w:cstheme="minorHAnsi"/>
        </w:rPr>
        <w:t> </w:t>
      </w:r>
      <w:r w:rsidRPr="00A23DA1">
        <w:rPr>
          <w:rFonts w:cstheme="minorHAnsi"/>
        </w:rPr>
        <w:t>wypełnienia</w:t>
      </w:r>
      <w:r w:rsidRPr="00A23DA1">
        <w:rPr>
          <w:rFonts w:eastAsia="Times New Roman" w:cstheme="minorHAnsi"/>
          <w:iCs/>
          <w:lang w:eastAsia="pl-PL"/>
        </w:rPr>
        <w:t xml:space="preserve"> obowiązków prawnych ciążących na administratorze, wynikających z</w:t>
      </w:r>
      <w:r w:rsidR="0025615B">
        <w:rPr>
          <w:rFonts w:eastAsia="Times New Roman" w:cstheme="minorHAnsi"/>
          <w:iCs/>
          <w:lang w:eastAsia="pl-PL"/>
        </w:rPr>
        <w:t> </w:t>
      </w:r>
      <w:r w:rsidRPr="00A23DA1">
        <w:rPr>
          <w:rFonts w:eastAsia="Times New Roman" w:cstheme="minorHAnsi"/>
          <w:iCs/>
          <w:lang w:eastAsia="pl-PL"/>
        </w:rPr>
        <w:t>przepisów RODO (Rozporządzenie Parlamentu Europejskiego i Rady (UE) 2016/679), przepisów z zakresu Ustawy prawo zamówień publicznych, oraz innych związanych z</w:t>
      </w:r>
      <w:r w:rsidR="0025615B">
        <w:rPr>
          <w:rFonts w:eastAsia="Times New Roman" w:cstheme="minorHAnsi"/>
          <w:iCs/>
          <w:lang w:eastAsia="pl-PL"/>
        </w:rPr>
        <w:t> </w:t>
      </w:r>
      <w:r w:rsidRPr="00A23DA1">
        <w:rPr>
          <w:rFonts w:eastAsia="Times New Roman" w:cstheme="minorHAnsi"/>
          <w:iCs/>
          <w:lang w:eastAsia="pl-PL"/>
        </w:rPr>
        <w:t>działalnością Dolnośląskiego Wojewódzkiego Urzędu Pracy.</w:t>
      </w:r>
    </w:p>
    <w:p w:rsidR="00931E0D" w:rsidRPr="00A23DA1" w:rsidRDefault="00931E0D" w:rsidP="0013320F">
      <w:pPr>
        <w:numPr>
          <w:ilvl w:val="0"/>
          <w:numId w:val="14"/>
        </w:numPr>
        <w:spacing w:before="60" w:afterLines="60" w:after="144" w:line="312" w:lineRule="auto"/>
        <w:ind w:left="709" w:hanging="283"/>
        <w:contextualSpacing/>
        <w:jc w:val="both"/>
        <w:rPr>
          <w:rFonts w:eastAsia="Times New Roman" w:cstheme="minorHAnsi"/>
          <w:iCs/>
          <w:lang w:eastAsia="pl-PL"/>
        </w:rPr>
      </w:pPr>
      <w:r w:rsidRPr="00A23DA1">
        <w:rPr>
          <w:rFonts w:eastAsia="Times New Roman" w:cstheme="minorHAnsi"/>
          <w:iCs/>
          <w:lang w:eastAsia="pl-PL"/>
        </w:rPr>
        <w:t>Dane będą przetwarzane w celu:</w:t>
      </w:r>
    </w:p>
    <w:p w:rsidR="00931E0D" w:rsidRPr="00A23DA1" w:rsidRDefault="00931E0D" w:rsidP="0013320F">
      <w:pPr>
        <w:numPr>
          <w:ilvl w:val="0"/>
          <w:numId w:val="15"/>
        </w:numPr>
        <w:spacing w:before="60" w:afterLines="60" w:after="144" w:line="312" w:lineRule="auto"/>
        <w:ind w:left="993" w:hanging="284"/>
        <w:contextualSpacing/>
        <w:jc w:val="both"/>
        <w:rPr>
          <w:rFonts w:eastAsia="Times New Roman" w:cstheme="minorHAnsi"/>
          <w:iCs/>
          <w:lang w:eastAsia="pl-PL"/>
        </w:rPr>
      </w:pPr>
      <w:r w:rsidRPr="00A23DA1">
        <w:rPr>
          <w:rFonts w:eastAsia="Times New Roman" w:cstheme="minorHAnsi"/>
          <w:iCs/>
          <w:lang w:eastAsia="pl-PL"/>
        </w:rPr>
        <w:t>przeprowadzenia postępowania o udzielenie zamówienia publicznego,</w:t>
      </w:r>
    </w:p>
    <w:p w:rsidR="00931E0D" w:rsidRPr="00A23DA1" w:rsidRDefault="00931E0D" w:rsidP="0013320F">
      <w:pPr>
        <w:numPr>
          <w:ilvl w:val="0"/>
          <w:numId w:val="15"/>
        </w:numPr>
        <w:spacing w:before="60" w:afterLines="60" w:after="144" w:line="312" w:lineRule="auto"/>
        <w:ind w:left="993" w:hanging="284"/>
        <w:contextualSpacing/>
        <w:jc w:val="both"/>
        <w:rPr>
          <w:rFonts w:eastAsia="Times New Roman" w:cstheme="minorHAnsi"/>
          <w:iCs/>
          <w:lang w:eastAsia="pl-PL"/>
        </w:rPr>
      </w:pPr>
      <w:r w:rsidRPr="00A23DA1">
        <w:rPr>
          <w:rFonts w:eastAsia="Times New Roman" w:cstheme="minorHAnsi"/>
          <w:iCs/>
          <w:lang w:eastAsia="pl-PL"/>
        </w:rPr>
        <w:t>archiwalnym oraz statystycznym.</w:t>
      </w:r>
    </w:p>
    <w:p w:rsidR="00931E0D" w:rsidRPr="00A23DA1" w:rsidRDefault="00931E0D" w:rsidP="0013320F">
      <w:pPr>
        <w:numPr>
          <w:ilvl w:val="0"/>
          <w:numId w:val="14"/>
        </w:numPr>
        <w:spacing w:before="60" w:afterLines="60" w:after="144" w:line="312" w:lineRule="auto"/>
        <w:ind w:left="709" w:hanging="283"/>
        <w:contextualSpacing/>
        <w:jc w:val="both"/>
        <w:rPr>
          <w:rFonts w:eastAsia="Times New Roman" w:cstheme="minorHAnsi"/>
          <w:iCs/>
          <w:lang w:eastAsia="pl-PL"/>
        </w:rPr>
      </w:pPr>
      <w:r w:rsidRPr="00A23DA1">
        <w:rPr>
          <w:rFonts w:eastAsia="Times New Roman" w:cstheme="minorHAnsi"/>
          <w:iCs/>
          <w:lang w:eastAsia="pl-PL"/>
        </w:rPr>
        <w:t xml:space="preserve">Dane osobowe mogą być udostępniane innym podmiotom tj. innym uczestnikom postepowania o udzielenie zamówienia publicznego. </w:t>
      </w:r>
    </w:p>
    <w:p w:rsidR="00931E0D" w:rsidRPr="00A23DA1" w:rsidRDefault="00931E0D" w:rsidP="0013320F">
      <w:pPr>
        <w:numPr>
          <w:ilvl w:val="0"/>
          <w:numId w:val="14"/>
        </w:numPr>
        <w:spacing w:before="60" w:afterLines="60" w:after="144" w:line="312" w:lineRule="auto"/>
        <w:ind w:left="709" w:hanging="283"/>
        <w:contextualSpacing/>
        <w:jc w:val="both"/>
        <w:rPr>
          <w:rFonts w:eastAsia="Times New Roman" w:cstheme="minorHAnsi"/>
          <w:iCs/>
          <w:lang w:eastAsia="pl-PL"/>
        </w:rPr>
      </w:pPr>
      <w:r w:rsidRPr="00A23DA1">
        <w:rPr>
          <w:rFonts w:eastAsia="Times New Roman" w:cstheme="minorHAnsi"/>
          <w:iCs/>
          <w:lang w:eastAsia="pl-PL"/>
        </w:rPr>
        <w:t>Dane osobowe mogą zostać ujawnione właściwym organom, upoważnionym zgodnie z obowiązującym prawem.</w:t>
      </w:r>
    </w:p>
    <w:p w:rsidR="00931E0D" w:rsidRPr="00A23DA1" w:rsidRDefault="00931E0D" w:rsidP="0013320F">
      <w:pPr>
        <w:numPr>
          <w:ilvl w:val="0"/>
          <w:numId w:val="14"/>
        </w:numPr>
        <w:spacing w:before="60" w:afterLines="60" w:after="144" w:line="312" w:lineRule="auto"/>
        <w:ind w:left="709" w:hanging="283"/>
        <w:contextualSpacing/>
        <w:jc w:val="both"/>
        <w:rPr>
          <w:rFonts w:eastAsia="Times New Roman" w:cstheme="minorHAnsi"/>
          <w:iCs/>
          <w:lang w:eastAsia="pl-PL"/>
        </w:rPr>
      </w:pPr>
      <w:r w:rsidRPr="00A23DA1">
        <w:rPr>
          <w:rFonts w:eastAsia="Times New Roman" w:cstheme="minorHAnsi"/>
          <w:iCs/>
          <w:lang w:eastAsia="pl-PL"/>
        </w:rPr>
        <w:t>Dane osobowe nie będą podlegały profilowaniu.</w:t>
      </w:r>
    </w:p>
    <w:p w:rsidR="00931E0D" w:rsidRPr="00A23DA1" w:rsidRDefault="00931E0D" w:rsidP="0013320F">
      <w:pPr>
        <w:numPr>
          <w:ilvl w:val="0"/>
          <w:numId w:val="14"/>
        </w:numPr>
        <w:spacing w:before="60" w:afterLines="60" w:after="144" w:line="312" w:lineRule="auto"/>
        <w:ind w:left="709" w:hanging="283"/>
        <w:contextualSpacing/>
        <w:jc w:val="both"/>
        <w:rPr>
          <w:rFonts w:eastAsia="Times New Roman" w:cstheme="minorHAnsi"/>
          <w:iCs/>
          <w:lang w:eastAsia="pl-PL"/>
        </w:rPr>
      </w:pPr>
      <w:r w:rsidRPr="00A23DA1">
        <w:rPr>
          <w:rFonts w:eastAsia="Times New Roman" w:cstheme="minorHAnsi"/>
          <w:iCs/>
          <w:lang w:eastAsia="pl-PL"/>
        </w:rPr>
        <w:t>Osobie, której dane osobowe są przetwarzane, przysługuje prawo do wglądu do nich, do ich sprostowania i ograniczenia przetwarzania.</w:t>
      </w:r>
    </w:p>
    <w:p w:rsidR="00931E0D" w:rsidRPr="00A23DA1" w:rsidRDefault="00931E0D" w:rsidP="0013320F">
      <w:pPr>
        <w:numPr>
          <w:ilvl w:val="0"/>
          <w:numId w:val="14"/>
        </w:numPr>
        <w:spacing w:before="60" w:afterLines="60" w:after="144" w:line="312" w:lineRule="auto"/>
        <w:ind w:left="709" w:hanging="283"/>
        <w:contextualSpacing/>
        <w:jc w:val="both"/>
        <w:rPr>
          <w:rFonts w:eastAsia="Times New Roman" w:cstheme="minorHAnsi"/>
          <w:iCs/>
          <w:lang w:eastAsia="pl-PL"/>
        </w:rPr>
      </w:pPr>
      <w:r w:rsidRPr="00A23DA1">
        <w:rPr>
          <w:rFonts w:eastAsia="Times New Roman" w:cstheme="minorHAnsi"/>
          <w:iCs/>
          <w:lang w:eastAsia="pl-PL"/>
        </w:rPr>
        <w:t>Dane będą przetwarzane przez okres wymagany przepisami prawa,</w:t>
      </w:r>
      <w:r w:rsidRPr="00A23DA1">
        <w:rPr>
          <w:rFonts w:eastAsia="Calibri" w:cstheme="minorHAnsi"/>
          <w:lang w:eastAsia="pl-PL"/>
        </w:rPr>
        <w:t xml:space="preserve"> </w:t>
      </w:r>
      <w:r w:rsidRPr="00A23DA1">
        <w:rPr>
          <w:rFonts w:eastAsia="Times New Roman" w:cstheme="minorHAnsi"/>
          <w:iCs/>
          <w:lang w:eastAsia="pl-PL"/>
        </w:rPr>
        <w:t>do momentu wygaśnięcia obowiązku ich przechowywania i archiwizacji.</w:t>
      </w:r>
    </w:p>
    <w:p w:rsidR="00931E0D" w:rsidRPr="00A23DA1" w:rsidRDefault="00931E0D" w:rsidP="0013320F">
      <w:pPr>
        <w:numPr>
          <w:ilvl w:val="0"/>
          <w:numId w:val="14"/>
        </w:numPr>
        <w:spacing w:before="60" w:afterLines="60" w:after="144" w:line="312" w:lineRule="auto"/>
        <w:ind w:left="709" w:hanging="283"/>
        <w:contextualSpacing/>
        <w:jc w:val="both"/>
        <w:rPr>
          <w:rFonts w:eastAsia="Times New Roman" w:cstheme="minorHAnsi"/>
          <w:iCs/>
          <w:lang w:eastAsia="pl-PL"/>
        </w:rPr>
      </w:pPr>
      <w:r w:rsidRPr="00A23DA1">
        <w:rPr>
          <w:rFonts w:eastAsia="Times New Roman" w:cstheme="minorHAnsi"/>
          <w:iCs/>
          <w:lang w:eastAsia="pl-PL"/>
        </w:rPr>
        <w:lastRenderedPageBreak/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90153F" w:rsidRDefault="0090153F" w:rsidP="0013320F">
      <w:pPr>
        <w:spacing w:before="60" w:afterLines="60" w:after="144" w:line="312" w:lineRule="auto"/>
        <w:ind w:left="709" w:hanging="283"/>
        <w:rPr>
          <w:rFonts w:eastAsia="Calibri" w:cstheme="minorHAnsi"/>
          <w:iCs/>
        </w:rPr>
      </w:pPr>
    </w:p>
    <w:p w:rsidR="00931E0D" w:rsidRPr="00A23DA1" w:rsidRDefault="00931E0D" w:rsidP="0013320F">
      <w:pPr>
        <w:spacing w:before="60" w:afterLines="60" w:after="144" w:line="312" w:lineRule="auto"/>
        <w:ind w:left="709" w:hanging="283"/>
        <w:jc w:val="center"/>
        <w:rPr>
          <w:rFonts w:eastAsia="Times New Roman" w:cstheme="minorHAnsi"/>
          <w:iCs/>
        </w:rPr>
      </w:pPr>
      <w:r w:rsidRPr="00A23DA1">
        <w:rPr>
          <w:rFonts w:eastAsia="Calibri" w:cstheme="minorHAnsi"/>
          <w:iCs/>
        </w:rPr>
        <w:t>Biuro Prezesa Urzędu Ochrony Danych Osobowych (PUODO)</w:t>
      </w:r>
    </w:p>
    <w:p w:rsidR="00931E0D" w:rsidRPr="00A23DA1" w:rsidRDefault="00931E0D" w:rsidP="0013320F">
      <w:pPr>
        <w:spacing w:before="60" w:afterLines="60" w:after="144" w:line="312" w:lineRule="auto"/>
        <w:ind w:left="709" w:hanging="283"/>
        <w:jc w:val="center"/>
        <w:rPr>
          <w:rFonts w:eastAsia="Calibri" w:cstheme="minorHAnsi"/>
          <w:iCs/>
        </w:rPr>
      </w:pPr>
      <w:r w:rsidRPr="00A23DA1">
        <w:rPr>
          <w:rFonts w:eastAsia="Calibri" w:cstheme="minorHAnsi"/>
          <w:iCs/>
        </w:rPr>
        <w:t>Adres: Stawki 2, 00-193 Warszawa</w:t>
      </w:r>
    </w:p>
    <w:p w:rsidR="00931E0D" w:rsidRPr="00A23DA1" w:rsidRDefault="00931E0D" w:rsidP="0013320F">
      <w:pPr>
        <w:spacing w:before="60" w:afterLines="60" w:after="144" w:line="312" w:lineRule="auto"/>
        <w:ind w:left="709" w:hanging="283"/>
        <w:jc w:val="center"/>
        <w:rPr>
          <w:rFonts w:eastAsia="Calibri" w:cstheme="minorHAnsi"/>
          <w:iCs/>
        </w:rPr>
      </w:pPr>
      <w:r w:rsidRPr="00A23DA1">
        <w:rPr>
          <w:rFonts w:eastAsia="Calibri" w:cstheme="minorHAnsi"/>
          <w:iCs/>
        </w:rPr>
        <w:t>Telefon: 22 860 70 8</w:t>
      </w:r>
    </w:p>
    <w:p w:rsidR="00931E0D" w:rsidRPr="00A23DA1" w:rsidRDefault="00931E0D" w:rsidP="0013320F">
      <w:pPr>
        <w:tabs>
          <w:tab w:val="left" w:pos="426"/>
          <w:tab w:val="left" w:pos="1134"/>
        </w:tabs>
        <w:spacing w:before="60" w:afterLines="60" w:after="144" w:line="312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931E0D" w:rsidRPr="00A23DA1" w:rsidRDefault="00931E0D" w:rsidP="0013320F">
      <w:pPr>
        <w:tabs>
          <w:tab w:val="left" w:pos="426"/>
          <w:tab w:val="left" w:pos="1134"/>
        </w:tabs>
        <w:spacing w:before="60" w:afterLines="60" w:after="144" w:line="312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B43F46" w:rsidRPr="00A23DA1" w:rsidRDefault="00B43F46" w:rsidP="0013320F">
      <w:pPr>
        <w:pStyle w:val="Akapitzlist"/>
        <w:tabs>
          <w:tab w:val="left" w:pos="426"/>
          <w:tab w:val="left" w:pos="1134"/>
        </w:tabs>
        <w:spacing w:before="60" w:afterLines="60" w:after="144" w:line="312" w:lineRule="auto"/>
        <w:ind w:left="1044"/>
        <w:jc w:val="both"/>
        <w:rPr>
          <w:rFonts w:eastAsia="Times New Roman" w:cstheme="minorHAnsi"/>
          <w:bCs/>
          <w:lang w:eastAsia="pl-PL"/>
        </w:rPr>
      </w:pPr>
    </w:p>
    <w:p w:rsidR="0072359F" w:rsidRPr="00A23DA1" w:rsidRDefault="0072359F" w:rsidP="0013320F">
      <w:pPr>
        <w:tabs>
          <w:tab w:val="left" w:pos="426"/>
          <w:tab w:val="left" w:pos="1134"/>
        </w:tabs>
        <w:spacing w:before="60" w:afterLines="60" w:after="144" w:line="312" w:lineRule="auto"/>
        <w:ind w:left="1776"/>
        <w:jc w:val="both"/>
        <w:rPr>
          <w:rFonts w:eastAsia="Times New Roman" w:cstheme="minorHAnsi"/>
          <w:bCs/>
          <w:lang w:eastAsia="pl-PL"/>
        </w:rPr>
      </w:pPr>
    </w:p>
    <w:p w:rsidR="0072359F" w:rsidRPr="007A617C" w:rsidRDefault="0005038E" w:rsidP="0013320F">
      <w:pPr>
        <w:tabs>
          <w:tab w:val="left" w:pos="426"/>
          <w:tab w:val="left" w:pos="1134"/>
        </w:tabs>
        <w:spacing w:before="60" w:afterLines="60" w:after="144" w:line="312" w:lineRule="auto"/>
        <w:ind w:left="1404"/>
        <w:jc w:val="both"/>
        <w:rPr>
          <w:rFonts w:eastAsia="Times New Roman" w:cstheme="minorHAnsi"/>
          <w:color w:val="FFFFFF" w:themeColor="background1"/>
          <w:lang w:eastAsia="pl-PL"/>
        </w:rPr>
      </w:pPr>
      <w:r w:rsidRPr="007A617C">
        <w:rPr>
          <w:rFonts w:eastAsia="Times New Roman" w:cstheme="minorHAnsi"/>
          <w:color w:val="FFFFFF" w:themeColor="background1"/>
          <w:lang w:eastAsia="pl-PL"/>
        </w:rPr>
        <w:t xml:space="preserve">                                                                       ……………………………………………………………………..</w:t>
      </w:r>
    </w:p>
    <w:p w:rsidR="00F16508" w:rsidRPr="007A617C" w:rsidRDefault="0005038E" w:rsidP="0013320F">
      <w:pPr>
        <w:pStyle w:val="NormalnyWeb"/>
        <w:tabs>
          <w:tab w:val="left" w:pos="426"/>
          <w:tab w:val="left" w:pos="1134"/>
        </w:tabs>
        <w:spacing w:before="60" w:beforeAutospacing="0" w:afterLines="60" w:after="144" w:afterAutospacing="0" w:line="312" w:lineRule="auto"/>
        <w:ind w:left="1404"/>
        <w:jc w:val="both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  <w:r w:rsidRPr="007A617C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                                                                                Podpis Kierownika Zamawiającego</w:t>
      </w:r>
    </w:p>
    <w:p w:rsidR="00F16508" w:rsidRPr="00A23DA1" w:rsidRDefault="00F16508" w:rsidP="0013320F">
      <w:pPr>
        <w:pStyle w:val="NormalnyWeb"/>
        <w:tabs>
          <w:tab w:val="left" w:pos="426"/>
          <w:tab w:val="left" w:pos="1134"/>
        </w:tabs>
        <w:spacing w:before="60" w:beforeAutospacing="0" w:afterLines="60" w:after="144" w:afterAutospacing="0" w:line="312" w:lineRule="auto"/>
        <w:ind w:left="140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A2717" w:rsidRPr="00A23DA1" w:rsidRDefault="009A2717" w:rsidP="0013320F">
      <w:pPr>
        <w:pStyle w:val="Akapitzlist"/>
        <w:tabs>
          <w:tab w:val="left" w:pos="426"/>
          <w:tab w:val="left" w:pos="1134"/>
        </w:tabs>
        <w:spacing w:before="60" w:afterLines="60" w:after="144" w:line="312" w:lineRule="auto"/>
        <w:ind w:left="1404"/>
        <w:jc w:val="both"/>
        <w:rPr>
          <w:rFonts w:eastAsia="Times New Roman" w:cstheme="minorHAnsi"/>
          <w:color w:val="FF0000"/>
          <w:lang w:eastAsia="pl-PL"/>
        </w:rPr>
      </w:pPr>
    </w:p>
    <w:p w:rsidR="00D41658" w:rsidRPr="00A23DA1" w:rsidRDefault="009632C1" w:rsidP="0013320F">
      <w:pPr>
        <w:tabs>
          <w:tab w:val="left" w:pos="426"/>
          <w:tab w:val="left" w:pos="1134"/>
        </w:tabs>
        <w:spacing w:before="60" w:afterLines="60" w:after="144" w:line="312" w:lineRule="auto"/>
        <w:ind w:left="324"/>
        <w:jc w:val="both"/>
        <w:rPr>
          <w:rFonts w:eastAsia="Times New Roman" w:cstheme="minorHAnsi"/>
          <w:color w:val="FF0000"/>
          <w:lang w:eastAsia="pl-PL"/>
        </w:rPr>
      </w:pPr>
      <w:r w:rsidRPr="00A23DA1">
        <w:rPr>
          <w:rFonts w:eastAsia="Times New Roman" w:cstheme="minorHAnsi"/>
          <w:color w:val="FF0000"/>
          <w:lang w:eastAsia="pl-PL"/>
        </w:rPr>
        <w:t xml:space="preserve">            </w:t>
      </w:r>
    </w:p>
    <w:p w:rsidR="00D41658" w:rsidRPr="00A23DA1" w:rsidRDefault="00D41658" w:rsidP="0013320F">
      <w:pPr>
        <w:pStyle w:val="Akapitzlist"/>
        <w:tabs>
          <w:tab w:val="left" w:pos="426"/>
          <w:tab w:val="left" w:pos="1134"/>
        </w:tabs>
        <w:spacing w:before="60" w:afterLines="60" w:after="144" w:line="312" w:lineRule="auto"/>
        <w:ind w:left="1044"/>
        <w:jc w:val="both"/>
        <w:rPr>
          <w:rFonts w:cstheme="minorHAnsi"/>
          <w:b/>
          <w:i/>
        </w:rPr>
      </w:pPr>
    </w:p>
    <w:p w:rsidR="00D41658" w:rsidRPr="00A23DA1" w:rsidRDefault="00D41658" w:rsidP="0013320F">
      <w:pPr>
        <w:pStyle w:val="Akapitzlist"/>
        <w:tabs>
          <w:tab w:val="left" w:pos="426"/>
          <w:tab w:val="left" w:pos="1134"/>
        </w:tabs>
        <w:spacing w:before="60" w:afterLines="60" w:after="144" w:line="312" w:lineRule="auto"/>
        <w:ind w:left="1044"/>
        <w:jc w:val="both"/>
        <w:rPr>
          <w:rFonts w:cstheme="minorHAnsi"/>
          <w:b/>
          <w:i/>
        </w:rPr>
      </w:pPr>
      <w:r w:rsidRPr="00A23DA1">
        <w:rPr>
          <w:rFonts w:cstheme="minorHAnsi"/>
          <w:b/>
          <w:i/>
        </w:rPr>
        <w:t>Załączniki:</w:t>
      </w:r>
    </w:p>
    <w:p w:rsidR="00D41658" w:rsidRPr="00A23DA1" w:rsidRDefault="00D41658" w:rsidP="0013320F">
      <w:pPr>
        <w:pStyle w:val="Akapitzlist"/>
        <w:numPr>
          <w:ilvl w:val="0"/>
          <w:numId w:val="18"/>
        </w:numPr>
        <w:tabs>
          <w:tab w:val="left" w:pos="426"/>
          <w:tab w:val="left" w:pos="1134"/>
        </w:tabs>
        <w:spacing w:before="60" w:afterLines="60" w:after="144" w:line="312" w:lineRule="auto"/>
        <w:jc w:val="both"/>
        <w:rPr>
          <w:rFonts w:cstheme="minorHAnsi"/>
          <w:i/>
        </w:rPr>
      </w:pPr>
      <w:r w:rsidRPr="00A23DA1">
        <w:rPr>
          <w:rFonts w:cstheme="minorHAnsi"/>
          <w:i/>
        </w:rPr>
        <w:t>Opis przedmiotu zamówienia.</w:t>
      </w:r>
    </w:p>
    <w:p w:rsidR="00D41658" w:rsidRPr="0090153F" w:rsidRDefault="00D41658" w:rsidP="0013320F">
      <w:pPr>
        <w:pStyle w:val="Akapitzlist"/>
        <w:numPr>
          <w:ilvl w:val="0"/>
          <w:numId w:val="18"/>
        </w:numPr>
        <w:tabs>
          <w:tab w:val="left" w:pos="426"/>
          <w:tab w:val="left" w:pos="1134"/>
        </w:tabs>
        <w:spacing w:before="60" w:afterLines="60" w:after="144" w:line="312" w:lineRule="auto"/>
        <w:jc w:val="both"/>
        <w:rPr>
          <w:rFonts w:cstheme="minorHAnsi"/>
          <w:i/>
        </w:rPr>
      </w:pPr>
      <w:r w:rsidRPr="0090153F">
        <w:rPr>
          <w:rFonts w:cstheme="minorHAnsi"/>
          <w:i/>
        </w:rPr>
        <w:t>Formularz oferty.</w:t>
      </w:r>
    </w:p>
    <w:p w:rsidR="00D41658" w:rsidRPr="00A23DA1" w:rsidRDefault="00D41658" w:rsidP="0013320F">
      <w:pPr>
        <w:pStyle w:val="Akapitzlist"/>
        <w:numPr>
          <w:ilvl w:val="0"/>
          <w:numId w:val="18"/>
        </w:numPr>
        <w:tabs>
          <w:tab w:val="left" w:pos="426"/>
          <w:tab w:val="left" w:pos="1134"/>
        </w:tabs>
        <w:spacing w:before="60" w:afterLines="60" w:after="144" w:line="312" w:lineRule="auto"/>
        <w:jc w:val="both"/>
        <w:rPr>
          <w:rFonts w:cstheme="minorHAnsi"/>
          <w:i/>
        </w:rPr>
      </w:pPr>
      <w:r w:rsidRPr="00A23DA1">
        <w:rPr>
          <w:rFonts w:cstheme="minorHAnsi"/>
          <w:i/>
        </w:rPr>
        <w:t>Wzór umowy.</w:t>
      </w:r>
    </w:p>
    <w:p w:rsidR="00E762C3" w:rsidRPr="00A23DA1" w:rsidRDefault="00E762C3" w:rsidP="0013320F">
      <w:pPr>
        <w:pStyle w:val="Akapitzlist"/>
        <w:numPr>
          <w:ilvl w:val="0"/>
          <w:numId w:val="18"/>
        </w:numPr>
        <w:tabs>
          <w:tab w:val="left" w:pos="426"/>
          <w:tab w:val="left" w:pos="1134"/>
        </w:tabs>
        <w:spacing w:before="60" w:afterLines="60" w:after="144" w:line="312" w:lineRule="auto"/>
        <w:jc w:val="both"/>
        <w:rPr>
          <w:rFonts w:cstheme="minorHAnsi"/>
          <w:i/>
        </w:rPr>
      </w:pPr>
      <w:r w:rsidRPr="00A23DA1">
        <w:rPr>
          <w:rFonts w:cstheme="minorHAnsi"/>
          <w:i/>
        </w:rPr>
        <w:t>Oświadczenie wykonawcy.</w:t>
      </w:r>
    </w:p>
    <w:sectPr w:rsidR="00E762C3" w:rsidRPr="00A23DA1" w:rsidSect="006A18AC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9B" w:rsidRDefault="00736E9B" w:rsidP="00535258">
      <w:pPr>
        <w:spacing w:after="0" w:line="240" w:lineRule="auto"/>
      </w:pPr>
      <w:r>
        <w:separator/>
      </w:r>
    </w:p>
  </w:endnote>
  <w:endnote w:type="continuationSeparator" w:id="0">
    <w:p w:rsidR="00736E9B" w:rsidRDefault="00736E9B" w:rsidP="005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14146515"/>
      <w:docPartObj>
        <w:docPartGallery w:val="Page Numbers (Bottom of Page)"/>
        <w:docPartUnique/>
      </w:docPartObj>
    </w:sdtPr>
    <w:sdtEndPr/>
    <w:sdtContent>
      <w:p w:rsidR="00535258" w:rsidRDefault="005352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35258">
          <w:rPr>
            <w:rFonts w:eastAsiaTheme="majorEastAsia" w:cstheme="majorBidi"/>
          </w:rPr>
          <w:t>str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94E6C" w:rsidRPr="00794E6C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35258" w:rsidRDefault="00535258">
    <w:pPr>
      <w:pStyle w:val="Stopka"/>
    </w:pPr>
  </w:p>
  <w:p w:rsidR="00535258" w:rsidRDefault="00535258">
    <w:pPr>
      <w:pStyle w:val="Stopka"/>
    </w:pPr>
  </w:p>
  <w:p w:rsidR="00535258" w:rsidRDefault="00535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9B" w:rsidRDefault="00736E9B" w:rsidP="00535258">
      <w:pPr>
        <w:spacing w:after="0" w:line="240" w:lineRule="auto"/>
      </w:pPr>
      <w:r>
        <w:separator/>
      </w:r>
    </w:p>
  </w:footnote>
  <w:footnote w:type="continuationSeparator" w:id="0">
    <w:p w:rsidR="00736E9B" w:rsidRDefault="00736E9B" w:rsidP="0053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AC" w:rsidRDefault="006A18AC">
    <w:pPr>
      <w:pStyle w:val="Nagwek"/>
    </w:pPr>
    <w:r>
      <w:rPr>
        <w:noProof/>
        <w:lang w:eastAsia="pl-PL"/>
      </w:rPr>
      <w:drawing>
        <wp:inline distT="0" distB="0" distL="0" distR="0" wp14:anchorId="385F0A7A" wp14:editId="3121C057">
          <wp:extent cx="1645920" cy="898525"/>
          <wp:effectExtent l="0" t="0" r="0" b="0"/>
          <wp:docPr id="1" name="Obraz 1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03"/>
    <w:multiLevelType w:val="hybridMultilevel"/>
    <w:tmpl w:val="1DA2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64"/>
    <w:multiLevelType w:val="hybridMultilevel"/>
    <w:tmpl w:val="EC36766A"/>
    <w:lvl w:ilvl="0" w:tplc="41301AA0">
      <w:start w:val="1"/>
      <w:numFmt w:val="decimal"/>
      <w:lvlText w:val="%1."/>
      <w:lvlJc w:val="left"/>
      <w:pPr>
        <w:ind w:left="14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0877661B"/>
    <w:multiLevelType w:val="hybridMultilevel"/>
    <w:tmpl w:val="0412A3F8"/>
    <w:lvl w:ilvl="0" w:tplc="C99AA2F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087B0A38"/>
    <w:multiLevelType w:val="hybridMultilevel"/>
    <w:tmpl w:val="FA64810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58AAF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27ED9"/>
    <w:multiLevelType w:val="hybridMultilevel"/>
    <w:tmpl w:val="399C611E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117C7AC5"/>
    <w:multiLevelType w:val="hybridMultilevel"/>
    <w:tmpl w:val="0EF40D66"/>
    <w:lvl w:ilvl="0" w:tplc="6C883810">
      <w:start w:val="1"/>
      <w:numFmt w:val="decimal"/>
      <w:lvlText w:val="%1."/>
      <w:lvlJc w:val="left"/>
      <w:pPr>
        <w:ind w:left="14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1CBB70A6"/>
    <w:multiLevelType w:val="hybridMultilevel"/>
    <w:tmpl w:val="6E2E6976"/>
    <w:lvl w:ilvl="0" w:tplc="C7FA35F6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F771D8"/>
    <w:multiLevelType w:val="hybridMultilevel"/>
    <w:tmpl w:val="A7529E52"/>
    <w:lvl w:ilvl="0" w:tplc="B8DEC02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 w15:restartNumberingAfterBreak="0">
    <w:nsid w:val="31F11EC4"/>
    <w:multiLevelType w:val="hybridMultilevel"/>
    <w:tmpl w:val="D1A68CFE"/>
    <w:lvl w:ilvl="0" w:tplc="697060B0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0" w15:restartNumberingAfterBreak="0">
    <w:nsid w:val="32BE62F9"/>
    <w:multiLevelType w:val="hybridMultilevel"/>
    <w:tmpl w:val="F7C27FD6"/>
    <w:lvl w:ilvl="0" w:tplc="041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49450AE"/>
    <w:multiLevelType w:val="hybridMultilevel"/>
    <w:tmpl w:val="ABCC4678"/>
    <w:lvl w:ilvl="0" w:tplc="04150017">
      <w:start w:val="1"/>
      <w:numFmt w:val="lowerLetter"/>
      <w:lvlText w:val="%1)"/>
      <w:lvlJc w:val="left"/>
      <w:pPr>
        <w:ind w:left="1087" w:hanging="360"/>
      </w:pPr>
    </w:lvl>
    <w:lvl w:ilvl="1" w:tplc="0415000F">
      <w:start w:val="1"/>
      <w:numFmt w:val="decimal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abstractNum w:abstractNumId="12" w15:restartNumberingAfterBreak="0">
    <w:nsid w:val="373C38EE"/>
    <w:multiLevelType w:val="hybridMultilevel"/>
    <w:tmpl w:val="54BE7198"/>
    <w:lvl w:ilvl="0" w:tplc="74F8C00A">
      <w:start w:val="1"/>
      <w:numFmt w:val="lowerLetter"/>
      <w:lvlText w:val="%1)"/>
      <w:lvlJc w:val="left"/>
      <w:pPr>
        <w:ind w:left="10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3" w15:restartNumberingAfterBreak="0">
    <w:nsid w:val="3E364CA9"/>
    <w:multiLevelType w:val="hybridMultilevel"/>
    <w:tmpl w:val="2EFCFFF4"/>
    <w:lvl w:ilvl="0" w:tplc="516E4A50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4" w15:restartNumberingAfterBreak="0">
    <w:nsid w:val="447C1435"/>
    <w:multiLevelType w:val="hybridMultilevel"/>
    <w:tmpl w:val="23F6E99A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870D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B1CC9"/>
    <w:multiLevelType w:val="hybridMultilevel"/>
    <w:tmpl w:val="06CAF7F0"/>
    <w:lvl w:ilvl="0" w:tplc="E1D07D9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5BA2B29"/>
    <w:multiLevelType w:val="hybridMultilevel"/>
    <w:tmpl w:val="C066A756"/>
    <w:lvl w:ilvl="0" w:tplc="51BAB32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7" w15:restartNumberingAfterBreak="0">
    <w:nsid w:val="461A127C"/>
    <w:multiLevelType w:val="hybridMultilevel"/>
    <w:tmpl w:val="2E56E74C"/>
    <w:lvl w:ilvl="0" w:tplc="CB202A60">
      <w:start w:val="1"/>
      <w:numFmt w:val="upperRoman"/>
      <w:lvlText w:val="%1."/>
      <w:lvlJc w:val="left"/>
      <w:pPr>
        <w:ind w:left="104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8" w15:restartNumberingAfterBreak="0">
    <w:nsid w:val="4A137349"/>
    <w:multiLevelType w:val="hybridMultilevel"/>
    <w:tmpl w:val="35149C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AF3E2F"/>
    <w:multiLevelType w:val="hybridMultilevel"/>
    <w:tmpl w:val="F17A9C7A"/>
    <w:lvl w:ilvl="0" w:tplc="024EA29E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0" w15:restartNumberingAfterBreak="0">
    <w:nsid w:val="53DD019F"/>
    <w:multiLevelType w:val="hybridMultilevel"/>
    <w:tmpl w:val="B0FC516E"/>
    <w:lvl w:ilvl="0" w:tplc="80D88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C4D12"/>
    <w:multiLevelType w:val="hybridMultilevel"/>
    <w:tmpl w:val="419C7CAE"/>
    <w:lvl w:ilvl="0" w:tplc="4DC620D8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 w15:restartNumberingAfterBreak="0">
    <w:nsid w:val="5F0A434F"/>
    <w:multiLevelType w:val="hybridMultilevel"/>
    <w:tmpl w:val="C4C8E30C"/>
    <w:lvl w:ilvl="0" w:tplc="041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3" w15:restartNumberingAfterBreak="0">
    <w:nsid w:val="5F562C91"/>
    <w:multiLevelType w:val="hybridMultilevel"/>
    <w:tmpl w:val="FA88C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3B9F"/>
    <w:multiLevelType w:val="hybridMultilevel"/>
    <w:tmpl w:val="0B0E7020"/>
    <w:lvl w:ilvl="0" w:tplc="4A003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11CEB"/>
    <w:multiLevelType w:val="hybridMultilevel"/>
    <w:tmpl w:val="7AC426F0"/>
    <w:lvl w:ilvl="0" w:tplc="4094F17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7" w15:restartNumberingAfterBreak="0">
    <w:nsid w:val="7E5719C9"/>
    <w:multiLevelType w:val="hybridMultilevel"/>
    <w:tmpl w:val="A238ACC4"/>
    <w:lvl w:ilvl="0" w:tplc="09CC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014AA"/>
    <w:multiLevelType w:val="hybridMultilevel"/>
    <w:tmpl w:val="C3BA3700"/>
    <w:lvl w:ilvl="0" w:tplc="5628BCA6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24"/>
  </w:num>
  <w:num w:numId="2">
    <w:abstractNumId w:val="27"/>
  </w:num>
  <w:num w:numId="3">
    <w:abstractNumId w:val="0"/>
  </w:num>
  <w:num w:numId="4">
    <w:abstractNumId w:val="17"/>
  </w:num>
  <w:num w:numId="5">
    <w:abstractNumId w:val="8"/>
  </w:num>
  <w:num w:numId="6">
    <w:abstractNumId w:val="2"/>
  </w:num>
  <w:num w:numId="7">
    <w:abstractNumId w:val="26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9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1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</w:num>
  <w:num w:numId="25">
    <w:abstractNumId w:val="18"/>
  </w:num>
  <w:num w:numId="26">
    <w:abstractNumId w:val="22"/>
  </w:num>
  <w:num w:numId="27">
    <w:abstractNumId w:val="10"/>
  </w:num>
  <w:num w:numId="28">
    <w:abstractNumId w:val="15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8B"/>
    <w:rsid w:val="0000254F"/>
    <w:rsid w:val="00012882"/>
    <w:rsid w:val="0001392B"/>
    <w:rsid w:val="00024D23"/>
    <w:rsid w:val="00026448"/>
    <w:rsid w:val="000476DC"/>
    <w:rsid w:val="0005038E"/>
    <w:rsid w:val="00053BA5"/>
    <w:rsid w:val="00056294"/>
    <w:rsid w:val="000762E2"/>
    <w:rsid w:val="00082321"/>
    <w:rsid w:val="00085190"/>
    <w:rsid w:val="00090ED1"/>
    <w:rsid w:val="00095778"/>
    <w:rsid w:val="000A02F5"/>
    <w:rsid w:val="000A1586"/>
    <w:rsid w:val="000B33F2"/>
    <w:rsid w:val="000B78F6"/>
    <w:rsid w:val="000C3089"/>
    <w:rsid w:val="000C4E4E"/>
    <w:rsid w:val="000D3061"/>
    <w:rsid w:val="00102601"/>
    <w:rsid w:val="001226E3"/>
    <w:rsid w:val="00125B7B"/>
    <w:rsid w:val="0013320F"/>
    <w:rsid w:val="0015075D"/>
    <w:rsid w:val="00176D82"/>
    <w:rsid w:val="00197FDD"/>
    <w:rsid w:val="001A7630"/>
    <w:rsid w:val="001C5F34"/>
    <w:rsid w:val="001D1775"/>
    <w:rsid w:val="001D556E"/>
    <w:rsid w:val="001E0F5B"/>
    <w:rsid w:val="001E4229"/>
    <w:rsid w:val="001F09FE"/>
    <w:rsid w:val="001F58E8"/>
    <w:rsid w:val="00202BB3"/>
    <w:rsid w:val="002040E6"/>
    <w:rsid w:val="00215882"/>
    <w:rsid w:val="00245407"/>
    <w:rsid w:val="00256109"/>
    <w:rsid w:val="0025615B"/>
    <w:rsid w:val="00257E99"/>
    <w:rsid w:val="00261CEF"/>
    <w:rsid w:val="00263549"/>
    <w:rsid w:val="00264055"/>
    <w:rsid w:val="00264386"/>
    <w:rsid w:val="002A2253"/>
    <w:rsid w:val="002B0766"/>
    <w:rsid w:val="002B7FC5"/>
    <w:rsid w:val="002C02A3"/>
    <w:rsid w:val="002C29D6"/>
    <w:rsid w:val="002D39BE"/>
    <w:rsid w:val="002D736E"/>
    <w:rsid w:val="002D7449"/>
    <w:rsid w:val="002E2D66"/>
    <w:rsid w:val="003059A6"/>
    <w:rsid w:val="00313CF9"/>
    <w:rsid w:val="00345D5E"/>
    <w:rsid w:val="0037153D"/>
    <w:rsid w:val="00382B37"/>
    <w:rsid w:val="0038761D"/>
    <w:rsid w:val="003956A2"/>
    <w:rsid w:val="00397499"/>
    <w:rsid w:val="003A08F1"/>
    <w:rsid w:val="003E0AB2"/>
    <w:rsid w:val="003E102E"/>
    <w:rsid w:val="003F58BC"/>
    <w:rsid w:val="003F5A3A"/>
    <w:rsid w:val="004017F4"/>
    <w:rsid w:val="00417F3B"/>
    <w:rsid w:val="004226E5"/>
    <w:rsid w:val="00427669"/>
    <w:rsid w:val="00441661"/>
    <w:rsid w:val="00464A02"/>
    <w:rsid w:val="0048212B"/>
    <w:rsid w:val="00483605"/>
    <w:rsid w:val="0048744A"/>
    <w:rsid w:val="0049688F"/>
    <w:rsid w:val="004A1F3E"/>
    <w:rsid w:val="004A32F6"/>
    <w:rsid w:val="004B2BC7"/>
    <w:rsid w:val="004B5AD5"/>
    <w:rsid w:val="004C05C6"/>
    <w:rsid w:val="004C165F"/>
    <w:rsid w:val="004D1BF2"/>
    <w:rsid w:val="004E50E9"/>
    <w:rsid w:val="004F1DE6"/>
    <w:rsid w:val="004F5C77"/>
    <w:rsid w:val="00504701"/>
    <w:rsid w:val="00526474"/>
    <w:rsid w:val="0052657A"/>
    <w:rsid w:val="005272A6"/>
    <w:rsid w:val="00535258"/>
    <w:rsid w:val="005441FE"/>
    <w:rsid w:val="0055160F"/>
    <w:rsid w:val="005520B9"/>
    <w:rsid w:val="00571710"/>
    <w:rsid w:val="005761B2"/>
    <w:rsid w:val="0059392F"/>
    <w:rsid w:val="005E519C"/>
    <w:rsid w:val="005E582B"/>
    <w:rsid w:val="005F10AB"/>
    <w:rsid w:val="005F70BA"/>
    <w:rsid w:val="00621ECD"/>
    <w:rsid w:val="00621FB4"/>
    <w:rsid w:val="00633073"/>
    <w:rsid w:val="0065649F"/>
    <w:rsid w:val="00657371"/>
    <w:rsid w:val="006608A7"/>
    <w:rsid w:val="00667245"/>
    <w:rsid w:val="00677611"/>
    <w:rsid w:val="0068116B"/>
    <w:rsid w:val="00681900"/>
    <w:rsid w:val="00681C89"/>
    <w:rsid w:val="00683224"/>
    <w:rsid w:val="006A18AC"/>
    <w:rsid w:val="006A6E86"/>
    <w:rsid w:val="006B32A6"/>
    <w:rsid w:val="006B5597"/>
    <w:rsid w:val="006E0066"/>
    <w:rsid w:val="006E3861"/>
    <w:rsid w:val="006E4819"/>
    <w:rsid w:val="006E70FB"/>
    <w:rsid w:val="0072359F"/>
    <w:rsid w:val="00727519"/>
    <w:rsid w:val="007367E9"/>
    <w:rsid w:val="00736891"/>
    <w:rsid w:val="00736E9B"/>
    <w:rsid w:val="0074208F"/>
    <w:rsid w:val="00742434"/>
    <w:rsid w:val="00752EBB"/>
    <w:rsid w:val="00771912"/>
    <w:rsid w:val="00771CB2"/>
    <w:rsid w:val="0077258B"/>
    <w:rsid w:val="00777A57"/>
    <w:rsid w:val="00793A38"/>
    <w:rsid w:val="00794E6C"/>
    <w:rsid w:val="0079732E"/>
    <w:rsid w:val="007A3863"/>
    <w:rsid w:val="007A50D3"/>
    <w:rsid w:val="007A617C"/>
    <w:rsid w:val="007B304C"/>
    <w:rsid w:val="007C293F"/>
    <w:rsid w:val="007C54DC"/>
    <w:rsid w:val="007D3763"/>
    <w:rsid w:val="007D3F2F"/>
    <w:rsid w:val="007D7858"/>
    <w:rsid w:val="007E0C00"/>
    <w:rsid w:val="007F64E3"/>
    <w:rsid w:val="0080088C"/>
    <w:rsid w:val="0080569D"/>
    <w:rsid w:val="008142A9"/>
    <w:rsid w:val="0081523C"/>
    <w:rsid w:val="00831DDE"/>
    <w:rsid w:val="00832FD2"/>
    <w:rsid w:val="00853FA2"/>
    <w:rsid w:val="008541E8"/>
    <w:rsid w:val="008714D5"/>
    <w:rsid w:val="008841A8"/>
    <w:rsid w:val="00895D97"/>
    <w:rsid w:val="008B0389"/>
    <w:rsid w:val="008C0219"/>
    <w:rsid w:val="008C456A"/>
    <w:rsid w:val="008F5C28"/>
    <w:rsid w:val="0090153F"/>
    <w:rsid w:val="0091184E"/>
    <w:rsid w:val="00912122"/>
    <w:rsid w:val="00914891"/>
    <w:rsid w:val="0092023C"/>
    <w:rsid w:val="00923117"/>
    <w:rsid w:val="00931E0D"/>
    <w:rsid w:val="009355B3"/>
    <w:rsid w:val="0094654D"/>
    <w:rsid w:val="009632C1"/>
    <w:rsid w:val="00966A09"/>
    <w:rsid w:val="00970778"/>
    <w:rsid w:val="00996C18"/>
    <w:rsid w:val="009A2717"/>
    <w:rsid w:val="009C06EA"/>
    <w:rsid w:val="009C0A38"/>
    <w:rsid w:val="009C47DB"/>
    <w:rsid w:val="009D5174"/>
    <w:rsid w:val="009D5EDD"/>
    <w:rsid w:val="009D7BA4"/>
    <w:rsid w:val="009E0FAF"/>
    <w:rsid w:val="009E2B0B"/>
    <w:rsid w:val="009E5958"/>
    <w:rsid w:val="009F5E07"/>
    <w:rsid w:val="009F674A"/>
    <w:rsid w:val="00A23DA1"/>
    <w:rsid w:val="00A33771"/>
    <w:rsid w:val="00A72A38"/>
    <w:rsid w:val="00A76A7C"/>
    <w:rsid w:val="00A86EF6"/>
    <w:rsid w:val="00A90764"/>
    <w:rsid w:val="00AA0D12"/>
    <w:rsid w:val="00AC19A8"/>
    <w:rsid w:val="00AC1F1D"/>
    <w:rsid w:val="00B0297F"/>
    <w:rsid w:val="00B10B71"/>
    <w:rsid w:val="00B25362"/>
    <w:rsid w:val="00B337DD"/>
    <w:rsid w:val="00B35AB4"/>
    <w:rsid w:val="00B428A7"/>
    <w:rsid w:val="00B43F46"/>
    <w:rsid w:val="00B5079E"/>
    <w:rsid w:val="00B67483"/>
    <w:rsid w:val="00B71268"/>
    <w:rsid w:val="00B82A17"/>
    <w:rsid w:val="00BA3D6D"/>
    <w:rsid w:val="00BA7D4D"/>
    <w:rsid w:val="00BB36E9"/>
    <w:rsid w:val="00BB54EC"/>
    <w:rsid w:val="00BB5757"/>
    <w:rsid w:val="00BD0211"/>
    <w:rsid w:val="00BD0399"/>
    <w:rsid w:val="00BD389D"/>
    <w:rsid w:val="00BD65E8"/>
    <w:rsid w:val="00BF2A91"/>
    <w:rsid w:val="00BF7C72"/>
    <w:rsid w:val="00C06B04"/>
    <w:rsid w:val="00C31FB1"/>
    <w:rsid w:val="00C35EC7"/>
    <w:rsid w:val="00C54B55"/>
    <w:rsid w:val="00C54FF0"/>
    <w:rsid w:val="00C56FD2"/>
    <w:rsid w:val="00C66F88"/>
    <w:rsid w:val="00C73BC1"/>
    <w:rsid w:val="00C81459"/>
    <w:rsid w:val="00C9514E"/>
    <w:rsid w:val="00CA4CC7"/>
    <w:rsid w:val="00CA53AF"/>
    <w:rsid w:val="00CE5547"/>
    <w:rsid w:val="00D317F7"/>
    <w:rsid w:val="00D351BB"/>
    <w:rsid w:val="00D41658"/>
    <w:rsid w:val="00D4491D"/>
    <w:rsid w:val="00D45435"/>
    <w:rsid w:val="00DA2F6B"/>
    <w:rsid w:val="00DC0607"/>
    <w:rsid w:val="00DC3978"/>
    <w:rsid w:val="00DC5115"/>
    <w:rsid w:val="00DC6567"/>
    <w:rsid w:val="00DD4B7E"/>
    <w:rsid w:val="00DD6586"/>
    <w:rsid w:val="00E00D62"/>
    <w:rsid w:val="00E228C3"/>
    <w:rsid w:val="00E33C68"/>
    <w:rsid w:val="00E350CA"/>
    <w:rsid w:val="00E4287C"/>
    <w:rsid w:val="00E5245D"/>
    <w:rsid w:val="00E63340"/>
    <w:rsid w:val="00E75C03"/>
    <w:rsid w:val="00E75F49"/>
    <w:rsid w:val="00E762C3"/>
    <w:rsid w:val="00E77BBF"/>
    <w:rsid w:val="00E837DD"/>
    <w:rsid w:val="00EA7602"/>
    <w:rsid w:val="00EB123B"/>
    <w:rsid w:val="00EB2927"/>
    <w:rsid w:val="00EB53EB"/>
    <w:rsid w:val="00EC40B0"/>
    <w:rsid w:val="00EC442C"/>
    <w:rsid w:val="00ED6E32"/>
    <w:rsid w:val="00EE29DA"/>
    <w:rsid w:val="00EF2699"/>
    <w:rsid w:val="00EF6C82"/>
    <w:rsid w:val="00F06CC3"/>
    <w:rsid w:val="00F0707F"/>
    <w:rsid w:val="00F16508"/>
    <w:rsid w:val="00F1654B"/>
    <w:rsid w:val="00F23217"/>
    <w:rsid w:val="00F232F3"/>
    <w:rsid w:val="00F32307"/>
    <w:rsid w:val="00F4206E"/>
    <w:rsid w:val="00F47B04"/>
    <w:rsid w:val="00F55365"/>
    <w:rsid w:val="00F70BE7"/>
    <w:rsid w:val="00F805FE"/>
    <w:rsid w:val="00F83AB7"/>
    <w:rsid w:val="00F93091"/>
    <w:rsid w:val="00FB3BC7"/>
    <w:rsid w:val="00FB52C4"/>
    <w:rsid w:val="00FC0A23"/>
    <w:rsid w:val="00FC30AE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7B919"/>
  <w15:chartTrackingRefBased/>
  <w15:docId w15:val="{9DF00FFB-A4E1-468F-87BC-18B9004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635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1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32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32A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58"/>
  </w:style>
  <w:style w:type="paragraph" w:styleId="Stopka">
    <w:name w:val="footer"/>
    <w:basedOn w:val="Normalny"/>
    <w:link w:val="StopkaZnak"/>
    <w:uiPriority w:val="99"/>
    <w:unhideWhenUsed/>
    <w:rsid w:val="005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58"/>
  </w:style>
  <w:style w:type="paragraph" w:styleId="Tekstdymka">
    <w:name w:val="Balloon Text"/>
    <w:basedOn w:val="Normalny"/>
    <w:link w:val="TekstdymkaZnak"/>
    <w:uiPriority w:val="99"/>
    <w:semiHidden/>
    <w:unhideWhenUsed/>
    <w:rsid w:val="0068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6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6A18AC"/>
  </w:style>
  <w:style w:type="paragraph" w:styleId="Tekstpodstawowy">
    <w:name w:val="Body Text"/>
    <w:basedOn w:val="Normalny"/>
    <w:link w:val="TekstpodstawowyZnak"/>
    <w:rsid w:val="007A50D3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50D3"/>
    <w:rPr>
      <w:rFonts w:ascii="Times New Roman" w:eastAsia="MS Mincho" w:hAnsi="Times New Roman" w:cs="Times New Roman"/>
      <w:sz w:val="28"/>
      <w:szCs w:val="20"/>
      <w:lang w:eastAsia="pl-PL"/>
    </w:rPr>
  </w:style>
  <w:style w:type="paragraph" w:customStyle="1" w:styleId="CM48">
    <w:name w:val="CM48"/>
    <w:basedOn w:val="Normalny"/>
    <w:next w:val="Normalny"/>
    <w:uiPriority w:val="99"/>
    <w:rsid w:val="007A5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82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markuszewska@dwu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dwup.pl/?ogloszenia=1&amp;rok=202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dwu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albrzych@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markuszewska@dwu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7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Monika Markuszewska-Krasowska</cp:lastModifiedBy>
  <cp:revision>230</cp:revision>
  <cp:lastPrinted>2022-08-09T10:26:00Z</cp:lastPrinted>
  <dcterms:created xsi:type="dcterms:W3CDTF">2022-05-03T08:14:00Z</dcterms:created>
  <dcterms:modified xsi:type="dcterms:W3CDTF">2022-09-21T07:31:00Z</dcterms:modified>
</cp:coreProperties>
</file>