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48C9" w14:textId="77777777" w:rsidR="002A3D11" w:rsidRPr="00231938" w:rsidRDefault="002A3D11" w:rsidP="004E2933">
      <w:pPr>
        <w:jc w:val="center"/>
        <w:rPr>
          <w:rFonts w:ascii="Calibri" w:hAnsi="Calibri" w:cs="Calibri"/>
          <w:b/>
          <w:sz w:val="24"/>
          <w:szCs w:val="24"/>
        </w:rPr>
      </w:pPr>
      <w:r w:rsidRPr="00231938">
        <w:rPr>
          <w:rFonts w:ascii="Calibri" w:hAnsi="Calibri"/>
          <w:noProof/>
          <w:sz w:val="22"/>
          <w:szCs w:val="22"/>
        </w:rPr>
        <w:drawing>
          <wp:inline distT="0" distB="0" distL="0" distR="0" wp14:anchorId="5A99913C" wp14:editId="506588AE">
            <wp:extent cx="4685665" cy="6191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0FC25" w14:textId="77777777" w:rsidR="002A3D11" w:rsidRPr="00231938" w:rsidRDefault="002A3D11" w:rsidP="004E2933">
      <w:pPr>
        <w:jc w:val="both"/>
        <w:rPr>
          <w:rFonts w:ascii="Calibri" w:hAnsi="Calibri" w:cs="Calibri"/>
          <w:b/>
          <w:sz w:val="24"/>
          <w:szCs w:val="24"/>
        </w:rPr>
      </w:pPr>
    </w:p>
    <w:p w14:paraId="63F5E8F6" w14:textId="77777777" w:rsidR="002A3D11" w:rsidRPr="00231938" w:rsidRDefault="002A3D11" w:rsidP="004E2933">
      <w:pPr>
        <w:jc w:val="both"/>
        <w:rPr>
          <w:b/>
          <w:sz w:val="24"/>
          <w:szCs w:val="24"/>
        </w:rPr>
      </w:pPr>
      <w:r w:rsidRPr="00231938">
        <w:rPr>
          <w:rFonts w:ascii="Calibri" w:hAnsi="Calibri" w:cs="Calibri"/>
          <w:b/>
          <w:sz w:val="24"/>
          <w:szCs w:val="24"/>
        </w:rPr>
        <w:t>Zawiadomienie o przeprowadzonej kontroli i jej wynikach w zakresie zamówień publicznych</w:t>
      </w:r>
    </w:p>
    <w:p w14:paraId="6BF7172E" w14:textId="77777777" w:rsidR="00115F97" w:rsidRPr="00231938" w:rsidRDefault="00115F97" w:rsidP="004E2933"/>
    <w:p w14:paraId="01413C8C" w14:textId="77777777" w:rsidR="002A3D11" w:rsidRPr="00231938" w:rsidRDefault="002A3D11" w:rsidP="004E2933"/>
    <w:p w14:paraId="3EBC6BA6" w14:textId="77777777" w:rsidR="002A3D11" w:rsidRPr="00231938" w:rsidRDefault="002A3D11" w:rsidP="004E2933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00"/>
        <w:gridCol w:w="2293"/>
        <w:gridCol w:w="2578"/>
      </w:tblGrid>
      <w:tr w:rsidR="002A3D11" w:rsidRPr="00231938" w14:paraId="279B33C1" w14:textId="77777777" w:rsidTr="00FD246E">
        <w:trPr>
          <w:trHeight w:val="1124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D7AA043" w14:textId="77777777" w:rsidR="002A3D11" w:rsidRPr="00231938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463114B" w14:textId="77777777" w:rsidR="002A3D11" w:rsidRPr="00231938" w:rsidRDefault="002A3D11" w:rsidP="004E293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Instytucja Pośrednicząca RPO WD (Dolnośląski Wojewódzki Urząd Pracy) – IP RPO WD</w:t>
            </w:r>
            <w:r w:rsidR="00C6175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(DWUP)</w:t>
            </w:r>
          </w:p>
        </w:tc>
      </w:tr>
      <w:tr w:rsidR="002A3D11" w:rsidRPr="00231938" w14:paraId="67445837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D2DDC" w14:textId="77777777" w:rsidR="002A3D11" w:rsidRPr="00231938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627513FB" w14:textId="77777777" w:rsidR="00824C5F" w:rsidRPr="00231938" w:rsidRDefault="00824C5F" w:rsidP="004E2933">
            <w:pPr>
              <w:pStyle w:val="Default"/>
            </w:pPr>
            <w:r w:rsidRPr="00231938">
              <w:rPr>
                <w:rFonts w:asciiTheme="minorHAnsi" w:eastAsia="Calibri" w:hAnsiTheme="minorHAnsi" w:cstheme="minorHAnsi"/>
              </w:rPr>
              <w:t>WIELOSPECJALISTYCZNY SZPITAL - SAMODZIELNY PUBLICZNY ZESPÓŁ OPIEKI ZDROWOTNEJ W ZGORZELCU,</w:t>
            </w:r>
            <w:r w:rsidR="00C6175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408C73D4" w14:textId="77777777" w:rsidR="00B76BAC" w:rsidRPr="00231938" w:rsidRDefault="00824C5F" w:rsidP="004E2933">
            <w:pPr>
              <w:pStyle w:val="Default"/>
              <w:rPr>
                <w:sz w:val="23"/>
                <w:szCs w:val="23"/>
              </w:rPr>
            </w:pPr>
            <w:r w:rsidRPr="00231938">
              <w:t xml:space="preserve"> </w:t>
            </w:r>
            <w:r w:rsidRPr="00231938">
              <w:rPr>
                <w:sz w:val="23"/>
                <w:szCs w:val="23"/>
              </w:rPr>
              <w:t xml:space="preserve">ul. Lubańska 11-12, 59-900 Zgorzelec </w:t>
            </w:r>
          </w:p>
        </w:tc>
      </w:tr>
      <w:tr w:rsidR="002A3D11" w:rsidRPr="00231938" w14:paraId="29564BFA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3F92BC5" w14:textId="77777777" w:rsidR="002A3D11" w:rsidRPr="00231938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910ECB9" w14:textId="77777777" w:rsidR="002A3D11" w:rsidRPr="00231938" w:rsidRDefault="002A3D11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Regionalny Program Operacyjny Województwa Dolnośląskiego 2014-2020</w:t>
            </w:r>
          </w:p>
        </w:tc>
      </w:tr>
      <w:tr w:rsidR="002A3D11" w:rsidRPr="00231938" w14:paraId="42494E85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EAD7655" w14:textId="77777777" w:rsidR="002A3D11" w:rsidRPr="00231938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projektu</w:t>
            </w: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0FA183C8" w14:textId="77777777" w:rsidR="002A3D11" w:rsidRPr="00231938" w:rsidRDefault="00824C5F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RPDS.08.07.00-02-0012/16</w:t>
            </w:r>
          </w:p>
        </w:tc>
      </w:tr>
      <w:tr w:rsidR="002A3D11" w:rsidRPr="00231938" w14:paraId="4063BA16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1562D5E" w14:textId="77777777" w:rsidR="002A3D11" w:rsidRPr="00231938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2173BF3" w14:textId="77777777" w:rsidR="002A3D11" w:rsidRPr="00231938" w:rsidRDefault="00824C5F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„Poprawa dostępu kobiet aktywnych zawodowo z subregionu jeleniogórskiego do "Populacyjnego programu wczesnego wykrywania raka piersi" w celu wydłużenia aktywności zawodowej na rynku pracy”</w:t>
            </w:r>
          </w:p>
        </w:tc>
      </w:tr>
      <w:tr w:rsidR="002A3D11" w:rsidRPr="00231938" w14:paraId="38824E0B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CE6AB8B" w14:textId="77777777" w:rsidR="002A3D11" w:rsidRPr="00231938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84FCD43" w14:textId="77777777" w:rsidR="002A3D11" w:rsidRPr="00231938" w:rsidRDefault="00824C5F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16/RPOWD/2022</w:t>
            </w:r>
          </w:p>
        </w:tc>
      </w:tr>
      <w:tr w:rsidR="002A3D11" w:rsidRPr="00231938" w14:paraId="2437B49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79F8D981" w14:textId="77777777" w:rsidR="002A3D11" w:rsidRPr="00231938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5ABD1E13" w14:textId="77777777" w:rsidR="002A3D11" w:rsidRPr="00231938" w:rsidRDefault="00170AF3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Kontrola doraźna</w:t>
            </w:r>
          </w:p>
        </w:tc>
      </w:tr>
      <w:tr w:rsidR="002A3D11" w:rsidRPr="00231938" w14:paraId="121632B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8D297" w14:textId="77777777" w:rsidR="002A3D11" w:rsidRPr="00231938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B539F61" w14:textId="77777777" w:rsidR="002A3D11" w:rsidRPr="00231938" w:rsidRDefault="004E2933" w:rsidP="000D70D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zamówienie publiczne nr 341213-2016 z dnia 10.11.2016 </w:t>
            </w:r>
          </w:p>
        </w:tc>
      </w:tr>
      <w:tr w:rsidR="002A3D11" w:rsidRPr="00231938" w14:paraId="5A6F5E34" w14:textId="77777777" w:rsidTr="00FD246E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78A56914" w14:textId="77777777" w:rsidR="002A3D11" w:rsidRPr="00231938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Wynik kontroli (stwierdzono nieprawidłowości):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BD1E18" w14:textId="77777777" w:rsidR="002A3D11" w:rsidRPr="00231938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E388C68" w14:textId="77777777" w:rsidR="002A3D11" w:rsidRPr="00231938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NIE</w:t>
            </w:r>
          </w:p>
        </w:tc>
      </w:tr>
      <w:tr w:rsidR="002A3D11" w:rsidRPr="00231938" w14:paraId="5720B7F6" w14:textId="77777777" w:rsidTr="00FD246E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7D7DC46F" w14:textId="77777777" w:rsidR="002A3D11" w:rsidRPr="00231938" w:rsidRDefault="002A3D11" w:rsidP="004E2933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CE5C478" w14:textId="77777777" w:rsidR="002A3D11" w:rsidRPr="00231938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5AF0A07" w14:textId="77777777" w:rsidR="002A3D11" w:rsidRPr="00231938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2A3D11" w:rsidRPr="00231938" w14:paraId="7FFA3A0C" w14:textId="77777777" w:rsidTr="00FD246E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1D3E374E" w14:textId="77777777" w:rsidR="002A3D11" w:rsidRPr="00231938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Opis stwierdzonych nieprawidłowości ze wskazaniem artykułów ustawy PZP,</w:t>
            </w:r>
          </w:p>
          <w:p w14:paraId="76DC6421" w14:textId="77777777" w:rsidR="002A3D11" w:rsidRPr="00231938" w:rsidRDefault="002A3D11" w:rsidP="004E293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które zostały naruszone (jeśli dotyczy):</w:t>
            </w:r>
          </w:p>
        </w:tc>
      </w:tr>
      <w:tr w:rsidR="002A3D11" w:rsidRPr="00231938" w14:paraId="031FBD1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3D91EC80" w14:textId="77777777" w:rsidR="002A3D11" w:rsidRPr="00231938" w:rsidDel="00BD4D29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Nieprawidłowość (N-1)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222AB402" w14:textId="77777777" w:rsidR="00E86DDF" w:rsidRPr="00231938" w:rsidRDefault="000D70DF" w:rsidP="00021BD5">
            <w:pPr>
              <w:pStyle w:val="Nagwek3"/>
              <w:shd w:val="clear" w:color="auto" w:fill="FFFFFF"/>
              <w:spacing w:line="288" w:lineRule="atLeas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21BD5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Wydatek na „Rozbudowę budynku szpitala o zewnętrzny dźwig osobowy na potrzeby realizacji profilaktyki raka piersi (ZADANIE I)” </w:t>
            </w:r>
            <w:r w:rsidR="00E86DDF" w:rsidRPr="00021BD5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>został poniesiony niezgodnie z</w:t>
            </w:r>
            <w:r w:rsidRPr="00021BD5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 art. 28 ust. 1 </w:t>
            </w:r>
            <w:r w:rsidR="00C61750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>Ustawy</w:t>
            </w:r>
            <w:r w:rsidR="00021BD5" w:rsidRPr="00021BD5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 z dnia 7 lipca 1994 r. Prawo budowlane</w:t>
            </w:r>
            <w:r w:rsidR="003E2971" w:rsidRPr="00021BD5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 (</w:t>
            </w:r>
            <w:r w:rsidR="00C61750">
              <w:rPr>
                <w:rStyle w:val="ng-bindi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Dz.U.2016 poz. </w:t>
            </w:r>
            <w:r w:rsidR="00021BD5" w:rsidRPr="00021BD5">
              <w:rPr>
                <w:rStyle w:val="ng-bindi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290 t.j.</w:t>
            </w:r>
            <w:r w:rsidR="00021BD5" w:rsidRPr="00021BD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 </w:t>
            </w:r>
            <w:r w:rsidR="00021BD5" w:rsidRPr="00021BD5">
              <w:rPr>
                <w:rStyle w:val="ng-scop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z dnia</w:t>
            </w:r>
            <w:r w:rsidR="00021BD5" w:rsidRPr="00021BD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 2016.03.08 z późn. zmianami</w:t>
            </w:r>
            <w:r w:rsidR="003E2971" w:rsidRPr="00021BD5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>)</w:t>
            </w:r>
            <w:r w:rsidRPr="00021BD5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>, zgodnie z którym roboty budowlane można rozpocząć jedynie na podstawie decyzji o pozwoleniu na budowę, z zastrzeżeniem art. 29–31.</w:t>
            </w:r>
          </w:p>
          <w:p w14:paraId="5B486B78" w14:textId="77777777" w:rsidR="002A3D11" w:rsidRPr="00231938" w:rsidRDefault="00E86DDF" w:rsidP="00E86DD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Pomimo wydanej decyzji o pozwoleniu na budowę w dniu 14.02.2017 r. prace budowlane związane z montażem zewnętrznej windy są samowolą budowlaną.</w:t>
            </w:r>
          </w:p>
          <w:p w14:paraId="044FC406" w14:textId="77777777" w:rsidR="00222784" w:rsidRPr="00231938" w:rsidDel="00BD4D29" w:rsidRDefault="00222784" w:rsidP="00222784">
            <w:pPr>
              <w:pStyle w:val="Default"/>
              <w:rPr>
                <w:sz w:val="23"/>
                <w:szCs w:val="23"/>
              </w:rPr>
            </w:pPr>
            <w:r w:rsidRPr="00231938">
              <w:rPr>
                <w:bCs/>
                <w:sz w:val="23"/>
                <w:szCs w:val="23"/>
              </w:rPr>
              <w:t>Za niekwalifikowalne uznaliśmy 100,00 % wydatków poniesionych na realizację Zadania I umowy nr 182/2016-P/48/2016.</w:t>
            </w:r>
          </w:p>
        </w:tc>
      </w:tr>
      <w:tr w:rsidR="002A3D11" w:rsidRPr="00231938" w14:paraId="39745D8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73A63448" w14:textId="77777777" w:rsidR="002A3D11" w:rsidRPr="00231938" w:rsidDel="00BD4D29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Nieprawidłowość (N-2)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4A30A3F2" w14:textId="77777777" w:rsidR="00222784" w:rsidRPr="00231938" w:rsidRDefault="00222784" w:rsidP="004E293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231938">
              <w:rPr>
                <w:rFonts w:ascii="Calibri" w:eastAsia="Calibri" w:hAnsi="Calibri" w:cs="Calibri"/>
                <w:sz w:val="24"/>
                <w:szCs w:val="24"/>
              </w:rPr>
              <w:t>Naruszony przepis prawa: art. 30 ust. 2–4</w:t>
            </w:r>
            <w:r w:rsidR="00C6175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34076" w:rsidRPr="00231938">
              <w:rPr>
                <w:rFonts w:asciiTheme="minorHAnsi" w:hAnsiTheme="minorHAnsi" w:cstheme="minorHAnsi"/>
                <w:sz w:val="24"/>
                <w:szCs w:val="24"/>
              </w:rPr>
              <w:t>Ustawy prawo zamówień publicznych</w:t>
            </w:r>
            <w:r w:rsidR="00C617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34076" w:rsidRPr="00231938">
              <w:rPr>
                <w:rFonts w:asciiTheme="minorHAnsi" w:hAnsiTheme="minorHAnsi" w:cstheme="minorHAnsi"/>
                <w:sz w:val="24"/>
                <w:szCs w:val="24"/>
              </w:rPr>
              <w:t>z dnia 29.01.2004 r. (</w:t>
            </w:r>
            <w:r w:rsidR="00400006" w:rsidRPr="00231938">
              <w:t xml:space="preserve"> </w:t>
            </w:r>
            <w:r w:rsidR="00400006" w:rsidRPr="00231938">
              <w:rPr>
                <w:rFonts w:asciiTheme="minorHAnsi" w:hAnsiTheme="minorHAnsi" w:cstheme="minorHAnsi"/>
                <w:sz w:val="24"/>
                <w:szCs w:val="24"/>
              </w:rPr>
              <w:t>Dz.U.2015 poz. 2164 z późn. zmianami</w:t>
            </w:r>
            <w:r w:rsidR="00534076" w:rsidRPr="00231938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8D3919" w:rsidRPr="00231938">
              <w:rPr>
                <w:rFonts w:ascii="Calibri" w:eastAsia="Calibri" w:hAnsi="Calibri" w:cs="Calibri"/>
                <w:sz w:val="24"/>
                <w:szCs w:val="24"/>
              </w:rPr>
              <w:t>polegający</w:t>
            </w:r>
            <w:r w:rsidRPr="00231938">
              <w:rPr>
                <w:rFonts w:ascii="Calibri" w:eastAsia="Calibri" w:hAnsi="Calibri" w:cs="Calibri"/>
                <w:sz w:val="24"/>
                <w:szCs w:val="24"/>
              </w:rPr>
              <w:t xml:space="preserve"> na opisaniu przedmiotu zamówienia za pomocą norm, aprobat, specyfikacji technicznych i systemów odniesienia bez dopuszczenia rozwiązań równoważnych lub z naruszeniem ustawowej kolejności.</w:t>
            </w:r>
          </w:p>
          <w:p w14:paraId="470E5A26" w14:textId="77777777" w:rsidR="006779F8" w:rsidRPr="00231938" w:rsidRDefault="006779F8" w:rsidP="006779F8">
            <w:pPr>
              <w:pStyle w:val="Default"/>
              <w:rPr>
                <w:bCs/>
              </w:rPr>
            </w:pPr>
            <w:r w:rsidRPr="00231938">
              <w:rPr>
                <w:bCs/>
              </w:rPr>
              <w:t>Zgodnie z Rozporządzeniem Ministra Rozwoju z dnia 29.01.2016 r. w sprawie warunków obniżania wartości korekt finansowych oraz wydatków poniesionych nieprawidłowo</w:t>
            </w:r>
          </w:p>
          <w:p w14:paraId="0CA5387A" w14:textId="77777777" w:rsidR="002A3D11" w:rsidRPr="00231938" w:rsidDel="00BD4D29" w:rsidRDefault="006779F8" w:rsidP="006779F8">
            <w:pPr>
              <w:pStyle w:val="Default"/>
            </w:pPr>
            <w:r w:rsidRPr="00231938">
              <w:rPr>
                <w:bCs/>
              </w:rPr>
              <w:t>związanych z udzielaniem zamówień</w:t>
            </w:r>
            <w:r w:rsidR="00222784" w:rsidRPr="00231938">
              <w:rPr>
                <w:bCs/>
              </w:rPr>
              <w:t>., poz. 21 za „</w:t>
            </w:r>
            <w:r w:rsidR="00222784" w:rsidRPr="00231938">
              <w:rPr>
                <w:bCs/>
                <w:i/>
                <w:iCs/>
              </w:rPr>
              <w:t xml:space="preserve">Naruszenie art. 30 ust. 2–4 PZP polegające na opisaniu przedmiotu zamówienia za pomocą norm, aprobat, specyfikacji technicznych i systemów odniesienia bez dopuszczenia rozwiązań równoważnych lub z naruszeniem ustawowej kolejności” stosuje się </w:t>
            </w:r>
            <w:r w:rsidR="00222784" w:rsidRPr="00231938">
              <w:rPr>
                <w:bCs/>
              </w:rPr>
              <w:t xml:space="preserve">stawkę procentową w wysokości 25% wartości ostatecznego zakresu </w:t>
            </w:r>
            <w:r w:rsidR="007D0107">
              <w:rPr>
                <w:bCs/>
              </w:rPr>
              <w:t>świadczenia</w:t>
            </w:r>
            <w:r w:rsidR="005D373B" w:rsidRPr="00231938">
              <w:rPr>
                <w:bCs/>
              </w:rPr>
              <w:t>.</w:t>
            </w:r>
          </w:p>
        </w:tc>
      </w:tr>
      <w:tr w:rsidR="002A3D11" w:rsidRPr="00231938" w14:paraId="002D52B5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403539F8" w14:textId="77777777" w:rsidR="002A3D11" w:rsidRPr="00231938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="Calibri" w:eastAsia="Calibri" w:hAnsi="Calibri" w:cs="Calibri"/>
                <w:sz w:val="24"/>
                <w:szCs w:val="24"/>
              </w:rPr>
              <w:t>Nieprawidłowość (N-3)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6F6F89A2" w14:textId="7B75B550" w:rsidR="0068333C" w:rsidRPr="00895B24" w:rsidRDefault="0068333C" w:rsidP="00895B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Naruszony przepis prawa: art. 7 pkt 1 </w:t>
            </w:r>
            <w:r w:rsidRPr="00231938">
              <w:rPr>
                <w:rFonts w:asciiTheme="minorHAnsi" w:hAnsiTheme="minorHAnsi" w:cstheme="minorHAnsi"/>
                <w:sz w:val="24"/>
                <w:szCs w:val="24"/>
              </w:rPr>
              <w:t>Ustawy prawo zamówień publicznych z dnia 29.01.2004 r. (Dz.U.2015 poz. 2164 z późn. zmianami)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8333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poprzez 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b</w:t>
            </w:r>
            <w:bookmarkStart w:id="0" w:name="_GoBack"/>
            <w:bookmarkEnd w:id="0"/>
            <w:r w:rsidRPr="00895B24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rak dopuszczenia możliwości składania ofert częściowych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, co</w:t>
            </w:r>
            <w:r w:rsidRPr="00895B24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stanowi ograniczenie uczciwej konkurencji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.</w:t>
            </w:r>
          </w:p>
          <w:p w14:paraId="54FDB9D5" w14:textId="0C4A1365" w:rsidR="00534076" w:rsidRPr="00231938" w:rsidRDefault="00534076" w:rsidP="0053407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4CEF8F2" w14:textId="77777777" w:rsidR="006779F8" w:rsidRPr="00231938" w:rsidRDefault="006779F8" w:rsidP="006779F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Zgodnie z Rozporządzeniem Ministra Rozwoju z dnia 29.01.2016 r. w sprawie warunków obniżania wartości korekt finansowych oraz wydatków poniesionych nieprawidłowo</w:t>
            </w:r>
          </w:p>
          <w:p w14:paraId="33312A37" w14:textId="77777777" w:rsidR="00092676" w:rsidRPr="00231938" w:rsidRDefault="006779F8" w:rsidP="006779F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związanych z udzielaniem zamówień,</w:t>
            </w:r>
            <w:r w:rsidR="00534076"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poz. 13 za „Naruszenie art. 7 ust. 1 w związku z art. 91 ust. 2 PZP polegające na określeniu kryteriów oceny ofert w sposób, który mógłby utrudniać uczciwą konkurencję oraz nie zapewnia równego traktowania wykonawców” stosuje się stawkę procentową w wysokości 25 %.</w:t>
            </w:r>
          </w:p>
        </w:tc>
      </w:tr>
      <w:tr w:rsidR="00522C7B" w:rsidRPr="00231938" w14:paraId="0AE6EB51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65CA8B3F" w14:textId="77777777" w:rsidR="00522C7B" w:rsidRPr="00231938" w:rsidRDefault="00522C7B" w:rsidP="004E293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31938">
              <w:rPr>
                <w:rFonts w:ascii="Calibri" w:eastAsia="Calibri" w:hAnsi="Calibri" w:cs="Calibri"/>
                <w:sz w:val="24"/>
                <w:szCs w:val="24"/>
              </w:rPr>
              <w:t xml:space="preserve"> Nieprawidłowość (N-4)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264CD126" w14:textId="77777777" w:rsidR="00FB34F3" w:rsidRPr="00231938" w:rsidRDefault="00810653" w:rsidP="00FB34F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Naruszony przepis prawa: </w:t>
            </w:r>
            <w:r w:rsidR="007D41E4"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art. 29. ust. 2 </w:t>
            </w:r>
            <w:r w:rsidR="00223078" w:rsidRPr="00231938">
              <w:rPr>
                <w:rFonts w:asciiTheme="minorHAnsi" w:hAnsiTheme="minorHAnsi" w:cstheme="minorHAnsi"/>
                <w:sz w:val="24"/>
                <w:szCs w:val="24"/>
              </w:rPr>
              <w:t>Ustawy prawo zamówień publicznych</w:t>
            </w:r>
            <w:r w:rsidR="00C617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3078" w:rsidRPr="00231938">
              <w:rPr>
                <w:rFonts w:asciiTheme="minorHAnsi" w:hAnsiTheme="minorHAnsi" w:cstheme="minorHAnsi"/>
                <w:sz w:val="24"/>
                <w:szCs w:val="24"/>
              </w:rPr>
              <w:t xml:space="preserve">z dnia 29.01.2004 r. (Dz.U.2015 poz. 2164 z późn. zmianami) </w:t>
            </w:r>
            <w:r w:rsidR="00F725F4" w:rsidRPr="00231938">
              <w:rPr>
                <w:rFonts w:asciiTheme="minorHAnsi" w:hAnsiTheme="minorHAnsi" w:cstheme="minorHAnsi"/>
                <w:sz w:val="24"/>
                <w:szCs w:val="24"/>
              </w:rPr>
              <w:t xml:space="preserve">poprzez </w:t>
            </w:r>
            <w:r w:rsidR="00223078"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FB34F3"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porządzenie opisu przedmiotu zamówienia polegającego na wyznaczeniu zbyt krótkiego i nieadekwatnego w stosunku do zakresu zlecanych robót, terminu ich realizacji.</w:t>
            </w:r>
          </w:p>
          <w:p w14:paraId="6C0057D3" w14:textId="1D357ECB" w:rsidR="006779F8" w:rsidRPr="00231938" w:rsidRDefault="00810653" w:rsidP="006779F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Zgodnie z Rozporządzeniem Ministra Rozwoju z dnia 29.01.2016 r.</w:t>
            </w:r>
            <w:r w:rsidR="006779F8"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 sprawie warunków obniżania wartości korekt finansowych oraz wydatków poniesionych nieprawidłowo</w:t>
            </w:r>
          </w:p>
          <w:p w14:paraId="64361C42" w14:textId="1DE10059" w:rsidR="00522C7B" w:rsidRPr="00231938" w:rsidRDefault="006779F8" w:rsidP="006779F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związanych z udzielaniem zamówień</w:t>
            </w:r>
            <w:r w:rsidR="00810653"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, poz. 21 za „Naruszenie art. 29 ust 2 polegające na opisaniu przedmiotu zamówienia w sposób, który mógłby utrudniać uczciwą konkurencję</w:t>
            </w:r>
            <w:r w:rsidR="00895B24">
              <w:rPr>
                <w:rFonts w:asciiTheme="minorHAnsi" w:eastAsia="Calibri" w:hAnsiTheme="minorHAnsi" w:cstheme="minorHAnsi"/>
                <w:sz w:val="24"/>
                <w:szCs w:val="24"/>
              </w:rPr>
              <w:t>”</w:t>
            </w:r>
            <w:r w:rsidR="00810653"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stosuje się stawkę procentową w wysokości 25% wartości ostatecznego zakresu świadczenia, ze względu na dyskryminacyjny opis przedmiotu zamówienia.</w:t>
            </w:r>
          </w:p>
        </w:tc>
      </w:tr>
      <w:tr w:rsidR="00522C7B" w:rsidRPr="00231938" w14:paraId="2DE321A0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57DE4603" w14:textId="77777777" w:rsidR="00522C7B" w:rsidRPr="00231938" w:rsidRDefault="00522C7B" w:rsidP="004E293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3193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Nieprawidłowość (N-5)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530B4CA" w14:textId="77777777" w:rsidR="0096735A" w:rsidRPr="00231938" w:rsidRDefault="009F7777" w:rsidP="009F7777">
            <w:pPr>
              <w:pStyle w:val="Default"/>
              <w:rPr>
                <w:rFonts w:asciiTheme="minorHAnsi" w:eastAsia="Calibri" w:hAnsiTheme="minorHAnsi" w:cstheme="minorHAnsi"/>
              </w:rPr>
            </w:pPr>
            <w:r w:rsidRPr="00231938">
              <w:rPr>
                <w:rFonts w:asciiTheme="minorHAnsi" w:hAnsiTheme="minorHAnsi" w:cstheme="minorHAnsi"/>
                <w:bCs/>
              </w:rPr>
              <w:t xml:space="preserve">Naruszony przepis prawa: art. 144 ust. 1e </w:t>
            </w:r>
            <w:r w:rsidR="00F725F4" w:rsidRPr="00231938">
              <w:rPr>
                <w:rFonts w:asciiTheme="minorHAnsi" w:hAnsiTheme="minorHAnsi" w:cstheme="minorHAnsi"/>
                <w:color w:val="auto"/>
              </w:rPr>
              <w:t>Ustawy prawo zamówień publicznych</w:t>
            </w:r>
            <w:r w:rsidR="00C6175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725F4" w:rsidRPr="00231938">
              <w:rPr>
                <w:rFonts w:asciiTheme="minorHAnsi" w:hAnsiTheme="minorHAnsi" w:cstheme="minorHAnsi"/>
                <w:color w:val="auto"/>
              </w:rPr>
              <w:t>z dnia 29.01.2004 r. (</w:t>
            </w:r>
            <w:r w:rsidR="00F725F4" w:rsidRPr="00231938">
              <w:rPr>
                <w:color w:val="auto"/>
              </w:rPr>
              <w:t xml:space="preserve"> </w:t>
            </w:r>
            <w:r w:rsidR="00F725F4" w:rsidRPr="00231938">
              <w:rPr>
                <w:rFonts w:asciiTheme="minorHAnsi" w:hAnsiTheme="minorHAnsi" w:cstheme="minorHAnsi"/>
                <w:color w:val="auto"/>
              </w:rPr>
              <w:t>Dz.U.2015 poz. 2164 z późn. zmianami)</w:t>
            </w:r>
            <w:r w:rsidR="00C61750">
              <w:rPr>
                <w:rFonts w:asciiTheme="minorHAnsi" w:hAnsiTheme="minorHAnsi" w:cstheme="minorHAnsi"/>
              </w:rPr>
              <w:t xml:space="preserve"> </w:t>
            </w:r>
            <w:r w:rsidR="00F725F4" w:rsidRPr="00231938">
              <w:rPr>
                <w:rFonts w:asciiTheme="minorHAnsi" w:hAnsiTheme="minorHAnsi" w:cstheme="minorHAnsi"/>
                <w:bCs/>
              </w:rPr>
              <w:t>poprzez</w:t>
            </w:r>
            <w:r w:rsidRPr="00231938">
              <w:rPr>
                <w:rFonts w:asciiTheme="minorHAnsi" w:eastAsia="Calibri" w:hAnsiTheme="minorHAnsi" w:cstheme="minorHAnsi"/>
              </w:rPr>
              <w:t xml:space="preserve"> n</w:t>
            </w:r>
            <w:r w:rsidR="00F725F4" w:rsidRPr="00231938">
              <w:rPr>
                <w:rFonts w:asciiTheme="minorHAnsi" w:eastAsia="Calibri" w:hAnsiTheme="minorHAnsi" w:cstheme="minorHAnsi"/>
              </w:rPr>
              <w:t>iedozwoloną zmianę</w:t>
            </w:r>
            <w:r w:rsidR="0096735A" w:rsidRPr="00231938">
              <w:rPr>
                <w:rFonts w:asciiTheme="minorHAnsi" w:eastAsia="Calibri" w:hAnsiTheme="minorHAnsi" w:cstheme="minorHAnsi"/>
              </w:rPr>
              <w:t xml:space="preserve"> postanowień zawartej umowy w sprawie zamówienia. W</w:t>
            </w:r>
            <w:r w:rsidR="00F725F4" w:rsidRPr="00231938">
              <w:rPr>
                <w:rFonts w:asciiTheme="minorHAnsi" w:eastAsia="Calibri" w:hAnsiTheme="minorHAnsi" w:cstheme="minorHAnsi"/>
              </w:rPr>
              <w:t xml:space="preserve"> wyżej wymienionym </w:t>
            </w:r>
            <w:r w:rsidR="0096735A" w:rsidRPr="00231938">
              <w:rPr>
                <w:rFonts w:asciiTheme="minorHAnsi" w:eastAsia="Calibri" w:hAnsiTheme="minorHAnsi" w:cstheme="minorHAnsi"/>
              </w:rPr>
              <w:t>zakresie stwierdziliśmy istotną modyfikację zapisów zawartej umowy z Wykonawcą na korzyść Wykonawcy w trakcie jej realizacji polegającą na zmniejszeniu zakresu świadczenia wykonawcy w stosunku do zobowiązania zawartego w ofercie.</w:t>
            </w:r>
          </w:p>
          <w:p w14:paraId="389458BD" w14:textId="77777777" w:rsidR="009F7777" w:rsidRPr="00231938" w:rsidRDefault="009F7777" w:rsidP="009F777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Zgodnie z Rozporządzeniem Ministra Rozwoju z dn. 29.01.2016 r. </w:t>
            </w: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w sprawie warunków obniżania wartości korekt finansowych oraz wydatków poniesionych nieprawidłowo</w:t>
            </w:r>
          </w:p>
          <w:p w14:paraId="2E1D1CB5" w14:textId="77777777" w:rsidR="00522C7B" w:rsidRPr="00231938" w:rsidRDefault="009F7777" w:rsidP="009F7777">
            <w:pPr>
              <w:pStyle w:val="Default"/>
              <w:rPr>
                <w:rFonts w:asciiTheme="minorHAnsi" w:hAnsiTheme="minorHAnsi" w:cstheme="minorHAnsi"/>
              </w:rPr>
            </w:pPr>
            <w:r w:rsidRPr="00231938">
              <w:rPr>
                <w:rFonts w:asciiTheme="minorHAnsi" w:eastAsia="Calibri" w:hAnsiTheme="minorHAnsi" w:cstheme="minorHAnsi"/>
                <w:lang w:eastAsia="pl-PL"/>
              </w:rPr>
              <w:t>związanych z udzielaniem zamówień</w:t>
            </w:r>
            <w:r w:rsidRPr="00231938">
              <w:rPr>
                <w:rFonts w:asciiTheme="minorHAnsi" w:hAnsiTheme="minorHAnsi" w:cstheme="minorHAnsi"/>
                <w:bCs/>
              </w:rPr>
              <w:t>, poz. 32 za „</w:t>
            </w:r>
            <w:r w:rsidRPr="00231938">
              <w:rPr>
                <w:rFonts w:asciiTheme="minorHAnsi" w:hAnsiTheme="minorHAnsi" w:cstheme="minorHAnsi"/>
                <w:bCs/>
                <w:i/>
                <w:iCs/>
              </w:rPr>
              <w:t>naruszenie art. 144 ust. 1e PZP polegające na zmianie umowy polegającej na zmniejszeniu zakresu świadczenia wykonawcy w stosunku do zobowiązania zawartego w ofercie</w:t>
            </w:r>
            <w:r w:rsidRPr="00231938">
              <w:rPr>
                <w:rFonts w:asciiTheme="minorHAnsi" w:hAnsiTheme="minorHAnsi" w:cstheme="minorHAnsi"/>
                <w:bCs/>
              </w:rPr>
              <w:t xml:space="preserve">” stosuje się stawkę procentową w wysokości 25% wartości ostatecznego zakresu świadczenia, ze względu na niedozwoloną zmianę postanowień zawartej umowy w sprawie zamówienia. </w:t>
            </w:r>
          </w:p>
        </w:tc>
      </w:tr>
    </w:tbl>
    <w:p w14:paraId="7D8DB0BE" w14:textId="77777777" w:rsidR="002A3D11" w:rsidRPr="00231938" w:rsidRDefault="002A3D11" w:rsidP="004E2933"/>
    <w:p w14:paraId="3FC25D03" w14:textId="77777777" w:rsidR="002A3D11" w:rsidRPr="0017006E" w:rsidRDefault="002A3D11" w:rsidP="004E2933">
      <w:pPr>
        <w:rPr>
          <w:rFonts w:ascii="Calibri" w:hAnsi="Calibri" w:cs="Calibri"/>
          <w:sz w:val="24"/>
          <w:szCs w:val="24"/>
        </w:rPr>
      </w:pPr>
      <w:r w:rsidRPr="00231938">
        <w:rPr>
          <w:rFonts w:ascii="Calibri" w:hAnsi="Calibri" w:cs="Calibri"/>
          <w:b/>
          <w:sz w:val="24"/>
          <w:szCs w:val="24"/>
        </w:rPr>
        <w:t xml:space="preserve">Podstawa prawna: </w:t>
      </w:r>
      <w:r w:rsidRPr="00231938">
        <w:rPr>
          <w:rFonts w:ascii="Calibri" w:hAnsi="Calibri" w:cs="Calibri"/>
          <w:sz w:val="24"/>
          <w:szCs w:val="24"/>
          <w:lang w:eastAsia="ar-SA"/>
        </w:rPr>
        <w:t xml:space="preserve">art. 602 </w:t>
      </w:r>
      <w:r w:rsidRPr="00231938">
        <w:rPr>
          <w:rFonts w:ascii="Calibri" w:hAnsi="Calibri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231938">
        <w:rPr>
          <w:rFonts w:ascii="Calibri" w:hAnsi="Calibri" w:cs="Calibri"/>
          <w:bCs/>
          <w:color w:val="000000"/>
          <w:sz w:val="24"/>
          <w:szCs w:val="24"/>
        </w:rPr>
        <w:t>Prawo zamówień publicznych</w:t>
      </w:r>
      <w:r w:rsidRPr="00231938">
        <w:rPr>
          <w:rFonts w:ascii="Calibri" w:hAnsi="Calibri" w:cs="Calibri"/>
          <w:sz w:val="24"/>
          <w:szCs w:val="24"/>
          <w:lang w:eastAsia="ar-SA"/>
        </w:rPr>
        <w:t>.</w:t>
      </w:r>
    </w:p>
    <w:p w14:paraId="1E771CD3" w14:textId="77777777" w:rsidR="002A3D11" w:rsidRDefault="002A3D11" w:rsidP="004E2933">
      <w:pPr>
        <w:rPr>
          <w:sz w:val="24"/>
          <w:szCs w:val="24"/>
        </w:rPr>
      </w:pPr>
    </w:p>
    <w:sectPr w:rsidR="002A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11"/>
    <w:rsid w:val="00021BD5"/>
    <w:rsid w:val="00092676"/>
    <w:rsid w:val="000D70DF"/>
    <w:rsid w:val="000E3DC9"/>
    <w:rsid w:val="0010362D"/>
    <w:rsid w:val="00115F97"/>
    <w:rsid w:val="00170AF3"/>
    <w:rsid w:val="00222784"/>
    <w:rsid w:val="00223078"/>
    <w:rsid w:val="00231938"/>
    <w:rsid w:val="002A3D11"/>
    <w:rsid w:val="003E2971"/>
    <w:rsid w:val="00400006"/>
    <w:rsid w:val="004E2933"/>
    <w:rsid w:val="00522C7B"/>
    <w:rsid w:val="00534076"/>
    <w:rsid w:val="005B0D76"/>
    <w:rsid w:val="005D373B"/>
    <w:rsid w:val="006779F8"/>
    <w:rsid w:val="0068333C"/>
    <w:rsid w:val="0078126C"/>
    <w:rsid w:val="007D0107"/>
    <w:rsid w:val="007D41E4"/>
    <w:rsid w:val="00810653"/>
    <w:rsid w:val="00824C5F"/>
    <w:rsid w:val="00895B24"/>
    <w:rsid w:val="008D3919"/>
    <w:rsid w:val="0096735A"/>
    <w:rsid w:val="009F7777"/>
    <w:rsid w:val="00A06F92"/>
    <w:rsid w:val="00A22B50"/>
    <w:rsid w:val="00AB67E1"/>
    <w:rsid w:val="00B76BAC"/>
    <w:rsid w:val="00C1522D"/>
    <w:rsid w:val="00C61750"/>
    <w:rsid w:val="00E86DDF"/>
    <w:rsid w:val="00F725F4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90DB"/>
  <w15:chartTrackingRefBased/>
  <w15:docId w15:val="{324BC204-BB37-451E-B0CF-1C9DC63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D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1B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2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6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6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24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21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21BD5"/>
  </w:style>
  <w:style w:type="character" w:customStyle="1" w:styleId="ng-scope">
    <w:name w:val="ng-scope"/>
    <w:basedOn w:val="Domylnaczcionkaakapitu"/>
    <w:rsid w:val="0002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Matyjas</dc:creator>
  <cp:keywords/>
  <dc:description/>
  <cp:lastModifiedBy>Jacek Heral</cp:lastModifiedBy>
  <cp:revision>26</cp:revision>
  <cp:lastPrinted>2022-02-03T09:49:00Z</cp:lastPrinted>
  <dcterms:created xsi:type="dcterms:W3CDTF">2022-02-18T12:00:00Z</dcterms:created>
  <dcterms:modified xsi:type="dcterms:W3CDTF">2022-02-21T06:59:00Z</dcterms:modified>
</cp:coreProperties>
</file>